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bookmarkStart w:id="0" w:name="_GoBack"/>
      <w:bookmarkEnd w:id="0"/>
    </w:p>
    <w:p w:rsidR="00B429E5" w:rsidRPr="003D4863" w:rsidRDefault="002B5BFD" w:rsidP="00D5006E">
      <w:pPr>
        <w:jc w:val="center"/>
        <w:rPr>
          <w:rFonts w:asciiTheme="minorHAnsi" w:hAnsiTheme="minorHAnsi"/>
          <w:b/>
          <w:sz w:val="24"/>
          <w:szCs w:val="18"/>
        </w:rPr>
      </w:pPr>
      <w:r>
        <w:rPr>
          <w:rFonts w:asciiTheme="minorHAnsi" w:hAnsiTheme="minorHAnsi"/>
          <w:b/>
          <w:sz w:val="24"/>
          <w:szCs w:val="18"/>
        </w:rPr>
        <w:t>KİMYA</w:t>
      </w:r>
      <w:r w:rsidR="002C470E">
        <w:rPr>
          <w:rFonts w:asciiTheme="minorHAnsi" w:hAnsiTheme="minorHAnsi"/>
          <w:b/>
          <w:sz w:val="24"/>
          <w:szCs w:val="18"/>
        </w:rPr>
        <w:t xml:space="preserve"> </w:t>
      </w:r>
      <w:r w:rsidR="00254C3B" w:rsidRPr="003D4863">
        <w:rPr>
          <w:rFonts w:asciiTheme="minorHAnsi" w:hAnsiTheme="minorHAnsi"/>
          <w:b/>
          <w:sz w:val="24"/>
          <w:szCs w:val="18"/>
        </w:rPr>
        <w:t>D</w:t>
      </w:r>
      <w:r w:rsidR="00E763E3" w:rsidRPr="003D4863">
        <w:rPr>
          <w:rFonts w:asciiTheme="minorHAnsi" w:hAnsiTheme="minorHAnsi"/>
          <w:b/>
          <w:sz w:val="24"/>
          <w:szCs w:val="18"/>
        </w:rPr>
        <w:t>ERSİ</w:t>
      </w:r>
      <w:r w:rsidR="007E1895">
        <w:rPr>
          <w:rFonts w:asciiTheme="minorHAnsi" w:hAnsiTheme="minorHAnsi"/>
          <w:b/>
          <w:sz w:val="24"/>
          <w:szCs w:val="18"/>
        </w:rPr>
        <w:t xml:space="preserve"> </w:t>
      </w:r>
      <w:r w:rsidR="00003D6E">
        <w:rPr>
          <w:rFonts w:asciiTheme="minorHAnsi" w:hAnsiTheme="minorHAnsi"/>
          <w:b/>
          <w:sz w:val="24"/>
          <w:szCs w:val="18"/>
        </w:rPr>
        <w:t>10</w:t>
      </w:r>
      <w:r w:rsidR="003D4863" w:rsidRPr="003D4863">
        <w:rPr>
          <w:rFonts w:asciiTheme="minorHAnsi" w:hAnsiTheme="minorHAnsi"/>
          <w:b/>
          <w:sz w:val="24"/>
          <w:szCs w:val="18"/>
        </w:rPr>
        <w:t>.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003D6E" w:rsidRPr="003D4863" w:rsidTr="00C859A5">
        <w:trPr>
          <w:cantSplit/>
          <w:trHeight w:val="1484"/>
        </w:trPr>
        <w:tc>
          <w:tcPr>
            <w:tcW w:w="502" w:type="dxa"/>
            <w:textDirection w:val="btLr"/>
            <w:vAlign w:val="center"/>
          </w:tcPr>
          <w:p w:rsidR="00003D6E" w:rsidRPr="00A63BE5" w:rsidRDefault="00003D6E" w:rsidP="00003D6E">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b/>
                <w:bCs/>
                <w:color w:val="FF0000"/>
                <w:sz w:val="18"/>
                <w:szCs w:val="18"/>
              </w:rPr>
            </w:pPr>
            <w:r w:rsidRPr="004341CF">
              <w:rPr>
                <w:rFonts w:asciiTheme="minorHAnsi" w:hAnsiTheme="minorHAnsi"/>
                <w:b/>
                <w:bCs/>
                <w:color w:val="FF0000"/>
                <w:sz w:val="18"/>
                <w:szCs w:val="18"/>
              </w:rPr>
              <w:t>10.1. KİMYANIN TEMEL KANUNLARI VE KİMYASAL HESAPLAMALAR</w:t>
            </w:r>
          </w:p>
          <w:p w:rsidR="00003D6E" w:rsidRPr="004341CF" w:rsidRDefault="00003D6E" w:rsidP="00003D6E">
            <w:pPr>
              <w:rPr>
                <w:rFonts w:asciiTheme="minorHAnsi" w:hAnsiTheme="minorHAnsi" w:cstheme="minorHAnsi"/>
                <w:b/>
                <w:color w:val="FF0000"/>
                <w:sz w:val="18"/>
                <w:szCs w:val="18"/>
              </w:rPr>
            </w:pPr>
            <w:r w:rsidRPr="004341CF">
              <w:rPr>
                <w:rFonts w:asciiTheme="minorHAnsi" w:hAnsiTheme="minorHAnsi"/>
                <w:b/>
                <w:bCs/>
                <w:sz w:val="18"/>
                <w:szCs w:val="18"/>
              </w:rPr>
              <w:t>10.1.1. Kimyanın Temel Kanunları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10.1.1.1. Kimyanın temel kanunlarını açıklar. </w:t>
            </w:r>
            <w:proofErr w:type="gramStart"/>
            <w:r w:rsidRPr="004341CF">
              <w:rPr>
                <w:rFonts w:asciiTheme="minorHAnsi" w:hAnsiTheme="minorHAnsi"/>
                <w:sz w:val="18"/>
                <w:szCs w:val="18"/>
              </w:rPr>
              <w:t>a</w:t>
            </w:r>
            <w:proofErr w:type="gramEnd"/>
            <w:r w:rsidRPr="004341CF">
              <w:rPr>
                <w:rFonts w:asciiTheme="minorHAnsi" w:hAnsiTheme="minorHAnsi"/>
                <w:sz w:val="18"/>
                <w:szCs w:val="18"/>
              </w:rPr>
              <w:t>. Kütlenin korunumu, sabit oranlar ve katlı oranlar kanunları ile ilgili hesaplamalar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A3129" w:rsidP="00003D6E">
            <w:pPr>
              <w:jc w:val="center"/>
              <w:rPr>
                <w:rFonts w:asciiTheme="minorHAnsi" w:hAnsiTheme="minorHAnsi"/>
                <w:b/>
                <w:sz w:val="18"/>
                <w:szCs w:val="18"/>
              </w:rPr>
            </w:pPr>
            <w:r>
              <w:rPr>
                <w:rFonts w:asciiTheme="minorHAnsi" w:hAnsiTheme="minorHAnsi" w:cs="BlissTurk"/>
                <w:b/>
                <w:color w:val="FF0000"/>
                <w:sz w:val="18"/>
                <w:szCs w:val="18"/>
              </w:rPr>
              <w:t>15 TEMMUZ DEMOKRASİ VE MİLLİ BİRLİK GÜNÜ</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b/>
                <w:sz w:val="18"/>
                <w:szCs w:val="18"/>
              </w:rPr>
            </w:pPr>
          </w:p>
        </w:tc>
      </w:tr>
      <w:tr w:rsidR="00003D6E" w:rsidRPr="003D4863" w:rsidTr="00C859A5">
        <w:trPr>
          <w:cantSplit/>
          <w:trHeight w:val="1700"/>
        </w:trPr>
        <w:tc>
          <w:tcPr>
            <w:tcW w:w="502" w:type="dxa"/>
            <w:textDirection w:val="btLr"/>
            <w:vAlign w:val="center"/>
          </w:tcPr>
          <w:p w:rsidR="00003D6E" w:rsidRPr="00A63BE5" w:rsidRDefault="00003D6E" w:rsidP="00003D6E">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10.1.1. Kimyanın Temel Kanunları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10.1.1.1. Kimyanın temel kanunlarını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Kütlenin korunumu, sabit oranlar ve katlı oranlar kanunları ile ilgili hesaplamalar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134"/>
        </w:trPr>
        <w:tc>
          <w:tcPr>
            <w:tcW w:w="502" w:type="dxa"/>
            <w:textDirection w:val="btLr"/>
            <w:vAlign w:val="center"/>
          </w:tcPr>
          <w:p w:rsidR="00003D6E" w:rsidRPr="00A63BE5" w:rsidRDefault="00003D6E" w:rsidP="00003D6E">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10.1.1. Kimyanın Temel Kanunları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10.1.1.1. Kimyanın temel kanunlarını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Demir(II) sülfür bileşiğinin elde edilmesi deneyi yaptırılır.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kavramının tarihsel süreç içerisindeki değişimi üzerinde durulur.</w:t>
            </w:r>
          </w:p>
          <w:p w:rsidR="00003D6E" w:rsidRPr="004341CF" w:rsidRDefault="00003D6E" w:rsidP="00003D6E">
            <w:pPr>
              <w:rPr>
                <w:rFonts w:asciiTheme="minorHAnsi" w:hAnsiTheme="minorHAnsi" w:cstheme="minorHAnsi"/>
                <w:color w:val="333333"/>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591"/>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Bağıl atom kütlesi tanımlanır.</w:t>
            </w:r>
          </w:p>
          <w:p w:rsidR="00003D6E" w:rsidRPr="004341CF" w:rsidRDefault="00003D6E" w:rsidP="00003D6E">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İzotop kavramı ve bazı elementlerin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kütlelerinin tam sayı çıkmayışının nedeni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231F5C" w:rsidRDefault="00003D6E" w:rsidP="00003D6E">
            <w:pPr>
              <w:spacing w:after="0" w:line="240" w:lineRule="auto"/>
              <w:jc w:val="center"/>
              <w:rPr>
                <w:rFonts w:asciiTheme="minorHAnsi" w:hAnsiTheme="minorHAnsi"/>
                <w:b/>
                <w:color w:val="FF0000"/>
                <w:sz w:val="18"/>
                <w:szCs w:val="18"/>
              </w:rPr>
            </w:pPr>
          </w:p>
        </w:tc>
      </w:tr>
      <w:tr w:rsidR="00003D6E" w:rsidRPr="003D4863" w:rsidTr="00C859A5">
        <w:trPr>
          <w:cantSplit/>
          <w:trHeight w:val="1546"/>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 xml:space="preserve">10.1.2. </w:t>
            </w:r>
            <w:proofErr w:type="spellStart"/>
            <w:r w:rsidRPr="004341CF">
              <w:rPr>
                <w:rFonts w:asciiTheme="minorHAnsi" w:hAnsiTheme="minorHAnsi"/>
                <w:b/>
                <w:bCs/>
                <w:sz w:val="18"/>
                <w:szCs w:val="18"/>
              </w:rPr>
              <w:t>Mol</w:t>
            </w:r>
            <w:proofErr w:type="spellEnd"/>
            <w:r w:rsidRPr="004341CF">
              <w:rPr>
                <w:rFonts w:asciiTheme="minorHAnsi" w:hAnsiTheme="minorHAnsi"/>
                <w:b/>
                <w:bCs/>
                <w:sz w:val="18"/>
                <w:szCs w:val="18"/>
              </w:rPr>
              <w:t xml:space="preserve"> Kavramı</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10.1.2.1.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kavramını açıklar.</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hesaplamaları yapılır.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03D6E" w:rsidP="00003D6E">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003D6E" w:rsidRPr="003D4863" w:rsidRDefault="00003D6E" w:rsidP="00003D6E">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003D6E" w:rsidRPr="003D4863" w:rsidTr="00C859A5">
        <w:trPr>
          <w:cantSplit/>
          <w:trHeight w:val="1604"/>
        </w:trPr>
        <w:tc>
          <w:tcPr>
            <w:tcW w:w="502" w:type="dxa"/>
            <w:textDirection w:val="btLr"/>
            <w:vAlign w:val="center"/>
          </w:tcPr>
          <w:p w:rsidR="00003D6E" w:rsidRPr="00ED0E2F" w:rsidRDefault="00003D6E" w:rsidP="00003D6E">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003D6E" w:rsidRDefault="00003D6E" w:rsidP="00003D6E">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003D6E" w:rsidRPr="00705323" w:rsidRDefault="00003D6E" w:rsidP="00003D6E">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003D6E" w:rsidRPr="00705323" w:rsidRDefault="00003D6E" w:rsidP="00003D6E">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003D6E" w:rsidRPr="004341CF" w:rsidRDefault="00003D6E" w:rsidP="00003D6E">
            <w:pPr>
              <w:rPr>
                <w:rFonts w:asciiTheme="minorHAnsi" w:hAnsiTheme="minorHAnsi" w:cs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Kimyasal tepkime denklemlerinin denkleştirilmesi sağlanır. Redoks tepkimelerine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2052FB" w:rsidRDefault="00003D6E" w:rsidP="00003D6E">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796"/>
        </w:trPr>
        <w:tc>
          <w:tcPr>
            <w:tcW w:w="502" w:type="dxa"/>
            <w:textDirection w:val="btLr"/>
            <w:vAlign w:val="center"/>
          </w:tcPr>
          <w:p w:rsidR="00003D6E" w:rsidRPr="00922FEB" w:rsidRDefault="00003D6E" w:rsidP="00003D6E">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003D6E" w:rsidRPr="00922FEB" w:rsidRDefault="00003D6E" w:rsidP="00003D6E">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003D6E" w:rsidRPr="00922FEB" w:rsidRDefault="00003D6E" w:rsidP="00003D6E">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6096" w:type="dxa"/>
            <w:shd w:val="clear" w:color="auto" w:fill="auto"/>
            <w:vAlign w:val="center"/>
          </w:tcPr>
          <w:p w:rsidR="00003D6E" w:rsidRPr="00A73816" w:rsidRDefault="00003D6E" w:rsidP="00003D6E">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003D6E" w:rsidRPr="004341CF" w:rsidRDefault="00003D6E" w:rsidP="00003D6E">
            <w:pPr>
              <w:rPr>
                <w:rFonts w:asciiTheme="minorHAnsi" w:hAnsiTheme="minorHAnsi"/>
                <w:sz w:val="18"/>
                <w:szCs w:val="18"/>
              </w:rPr>
            </w:pPr>
            <w:r w:rsidRPr="004341CF">
              <w:rPr>
                <w:rFonts w:asciiTheme="minorHAnsi" w:hAnsiTheme="minorHAnsi"/>
                <w:sz w:val="18"/>
                <w:szCs w:val="18"/>
              </w:rPr>
              <w:t>b. Yanma, sentez (oluşum), analiz (ayrışma),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çözünme-çökelme tepkimeleri örneklerle açıklanır. </w:t>
            </w:r>
          </w:p>
          <w:p w:rsidR="00003D6E" w:rsidRPr="004341CF" w:rsidRDefault="00003D6E" w:rsidP="00003D6E">
            <w:pPr>
              <w:rPr>
                <w:rFonts w:asciiTheme="minorHAnsi" w:hAnsiTheme="minorHAnsi" w:cs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03D6E" w:rsidP="00003D6E">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F808B3" w:rsidRPr="003D4863" w:rsidTr="00F808B3">
        <w:trPr>
          <w:cantSplit/>
          <w:trHeight w:val="1796"/>
        </w:trPr>
        <w:tc>
          <w:tcPr>
            <w:tcW w:w="15865" w:type="dxa"/>
            <w:gridSpan w:val="9"/>
            <w:shd w:val="clear" w:color="auto" w:fill="F2F2F2" w:themeFill="background1" w:themeFillShade="F2"/>
            <w:vAlign w:val="center"/>
          </w:tcPr>
          <w:p w:rsidR="00F808B3" w:rsidRPr="0076468E" w:rsidRDefault="00F808B3" w:rsidP="00F808B3">
            <w:pPr>
              <w:jc w:val="center"/>
              <w:rPr>
                <w:rFonts w:asciiTheme="minorHAnsi" w:hAnsiTheme="minorHAnsi"/>
                <w:b/>
                <w:sz w:val="20"/>
                <w:szCs w:val="18"/>
              </w:rPr>
            </w:pPr>
            <w:r w:rsidRPr="0076468E">
              <w:rPr>
                <w:rFonts w:asciiTheme="minorHAnsi" w:hAnsiTheme="minorHAnsi"/>
                <w:b/>
                <w:sz w:val="20"/>
                <w:szCs w:val="18"/>
              </w:rPr>
              <w:t>1.DÖNEM ARA TATİLİ</w:t>
            </w:r>
            <w:r>
              <w:rPr>
                <w:rFonts w:asciiTheme="minorHAnsi" w:hAnsiTheme="minorHAnsi"/>
                <w:b/>
                <w:sz w:val="20"/>
                <w:szCs w:val="18"/>
              </w:rPr>
              <w:t xml:space="preserve"> </w:t>
            </w:r>
          </w:p>
          <w:p w:rsidR="00F808B3" w:rsidRPr="00D43C5B" w:rsidRDefault="00F808B3" w:rsidP="00F808B3">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3</w:t>
            </w:r>
            <w:r w:rsidRPr="00D43C5B">
              <w:rPr>
                <w:rFonts w:asciiTheme="minorHAnsi" w:hAnsiTheme="minorHAnsi"/>
                <w:b/>
                <w:color w:val="FF0000"/>
                <w:sz w:val="20"/>
                <w:szCs w:val="18"/>
              </w:rPr>
              <w:t xml:space="preserve"> Cuma</w:t>
            </w:r>
          </w:p>
          <w:p w:rsidR="00F808B3" w:rsidRDefault="00F808B3" w:rsidP="00F808B3">
            <w:pPr>
              <w:spacing w:after="0" w:line="240" w:lineRule="auto"/>
              <w:jc w:val="center"/>
              <w:rPr>
                <w:rFonts w:asciiTheme="minorHAnsi" w:hAnsiTheme="minorHAnsi"/>
                <w:b/>
                <w:color w:val="00B050"/>
                <w:sz w:val="20"/>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 xml:space="preserve">0 </w:t>
            </w:r>
            <w:r w:rsidRPr="00D43C5B">
              <w:rPr>
                <w:rFonts w:asciiTheme="minorHAnsi" w:hAnsiTheme="minorHAnsi"/>
                <w:b/>
                <w:color w:val="00B050"/>
                <w:sz w:val="20"/>
                <w:szCs w:val="18"/>
              </w:rPr>
              <w:t>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p w:rsidR="00F808B3" w:rsidRPr="003D4863" w:rsidRDefault="00F808B3" w:rsidP="00F808B3">
            <w:pPr>
              <w:spacing w:after="0" w:line="240" w:lineRule="auto"/>
              <w:rPr>
                <w:rFonts w:asciiTheme="minorHAnsi" w:hAnsiTheme="minorHAnsi"/>
                <w:sz w:val="18"/>
                <w:szCs w:val="18"/>
              </w:rPr>
            </w:pPr>
          </w:p>
        </w:tc>
      </w:tr>
      <w:tr w:rsidR="00003D6E" w:rsidRPr="003D4863" w:rsidTr="00C859A5">
        <w:trPr>
          <w:cantSplit/>
          <w:trHeight w:val="1746"/>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6096" w:type="dxa"/>
            <w:shd w:val="clear" w:color="auto" w:fill="auto"/>
            <w:vAlign w:val="center"/>
          </w:tcPr>
          <w:p w:rsidR="00003D6E" w:rsidRPr="004341CF" w:rsidRDefault="00003D6E" w:rsidP="00003D6E">
            <w:pPr>
              <w:rPr>
                <w:rFonts w:asciiTheme="minorHAnsi" w:hAnsiTheme="minorHAnsi"/>
                <w:b/>
                <w:sz w:val="18"/>
                <w:szCs w:val="18"/>
              </w:rPr>
            </w:pP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003D6E" w:rsidRPr="004341CF" w:rsidRDefault="00003D6E" w:rsidP="00003D6E">
            <w:pPr>
              <w:rPr>
                <w:rFonts w:asciiTheme="minorHAnsi" w:hAnsiTheme="minorHAnsi" w:cs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Kurşun(II) iyodürün çökmesi deneyi yaptırılır.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2052FB" w:rsidRDefault="00003D6E" w:rsidP="00003D6E">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2345"/>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10.1.3. Kimyasal Tepkimeler ve Denklemler</w:t>
            </w:r>
          </w:p>
        </w:tc>
        <w:tc>
          <w:tcPr>
            <w:tcW w:w="6096" w:type="dxa"/>
            <w:shd w:val="clear" w:color="auto" w:fill="auto"/>
            <w:vAlign w:val="center"/>
          </w:tcPr>
          <w:p w:rsidR="00003D6E" w:rsidRPr="004341CF" w:rsidRDefault="00003D6E" w:rsidP="00003D6E">
            <w:pPr>
              <w:rPr>
                <w:rFonts w:asciiTheme="minorHAnsi" w:hAnsiTheme="minorHAnsi"/>
                <w:b/>
                <w:sz w:val="18"/>
                <w:szCs w:val="18"/>
              </w:rPr>
            </w:pP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10.1.3.1. Kimyasal tepkimeleri açıklar. </w:t>
            </w:r>
          </w:p>
          <w:p w:rsidR="00003D6E" w:rsidRPr="004341CF" w:rsidRDefault="00003D6E" w:rsidP="00003D6E">
            <w:pPr>
              <w:rPr>
                <w:rFonts w:asciiTheme="minorHAnsi" w:hAnsiTheme="minorHAnsi"/>
                <w:b/>
                <w:sz w:val="18"/>
                <w:szCs w:val="18"/>
              </w:rPr>
            </w:pPr>
            <w:r w:rsidRPr="004341CF">
              <w:rPr>
                <w:rFonts w:asciiTheme="minorHAnsi" w:hAnsiTheme="minorHAnsi"/>
                <w:sz w:val="18"/>
                <w:szCs w:val="18"/>
              </w:rPr>
              <w:t xml:space="preserve">ç. Kimyasal tepkimelerin açıklanmasında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241"/>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10.1.4. Kimyasal Tepkimelerde Hesaplamalar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10.1.4.1. Kütle,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sayısı, molekül sayısı, atom sayısı ve gazlar için normal şartlarda hacim kavramlarını birbirleriyle ilişkilendirerek hesaplamalar yapar.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Sınırlayıcı bileşen hesapları üzerinde durulur.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586"/>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10.1.4. Kimyasal Tepkimelerde Hesaplamalar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10.1.4.1. Kütle, </w:t>
            </w:r>
            <w:proofErr w:type="spellStart"/>
            <w:r w:rsidRPr="004341CF">
              <w:rPr>
                <w:rFonts w:asciiTheme="minorHAnsi" w:hAnsiTheme="minorHAnsi"/>
                <w:b/>
                <w:sz w:val="18"/>
                <w:szCs w:val="18"/>
              </w:rPr>
              <w:t>mol</w:t>
            </w:r>
            <w:proofErr w:type="spellEnd"/>
            <w:r w:rsidRPr="004341CF">
              <w:rPr>
                <w:rFonts w:asciiTheme="minorHAnsi" w:hAnsiTheme="minorHAnsi"/>
                <w:b/>
                <w:sz w:val="18"/>
                <w:szCs w:val="18"/>
              </w:rPr>
              <w:t xml:space="preserve"> sayısı, molekül sayısı, atom sayısı ve gazlar için normal şartlarda hacim kavramlarını birbirleriyle ilişkilendirerek hesaplamalar yapar.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Tepkime denklemleri temelinde % verim hesapları yapılır.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b/>
                <w:bCs/>
                <w:color w:val="FF0000"/>
                <w:sz w:val="18"/>
                <w:szCs w:val="18"/>
              </w:rPr>
            </w:pPr>
            <w:r w:rsidRPr="004341CF">
              <w:rPr>
                <w:rFonts w:asciiTheme="minorHAnsi" w:hAnsiTheme="minorHAnsi"/>
                <w:b/>
                <w:bCs/>
                <w:color w:val="FF0000"/>
                <w:sz w:val="18"/>
                <w:szCs w:val="18"/>
              </w:rPr>
              <w:t>10.2. KARIŞIMLAR</w:t>
            </w:r>
          </w:p>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Homojen ve heterojen karışımların ayırt edilmesinde belirleyici olan özellikler açıklanır.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Homojen karışımların çözelti olarak adlandırıldığı vurgulanır ve günlük hayattan çözelti örnekleri verilir.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b/>
                <w:bCs/>
                <w:sz w:val="18"/>
                <w:szCs w:val="18"/>
              </w:rPr>
            </w:pPr>
          </w:p>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10.2.1.1. Karışımları niteliklerine göre sınıflandırır.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Heterojen karışımlar, dağılan maddenin ve dağılma ortamının fiziksel hâline göre sınıflandırılır.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Karışımlar çözünenin ve/veya dağılanın tanecik boyutu esas alınarak sınıflandırılır.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jc w:val="center"/>
              <w:rPr>
                <w:rFonts w:asciiTheme="minorHAnsi" w:hAnsiTheme="minorHAnsi"/>
                <w:sz w:val="18"/>
                <w:szCs w:val="18"/>
              </w:rPr>
            </w:pPr>
          </w:p>
        </w:tc>
      </w:tr>
      <w:tr w:rsidR="00003D6E" w:rsidRPr="003D4863" w:rsidTr="00C859A5">
        <w:trPr>
          <w:cantSplit/>
          <w:trHeight w:val="2229"/>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Tanecikler arası etkileşimlerden faydalanılarak çözünme açıklanır.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Çözünme ile </w:t>
            </w:r>
            <w:proofErr w:type="spellStart"/>
            <w:r w:rsidRPr="004341CF">
              <w:rPr>
                <w:rFonts w:asciiTheme="minorHAnsi" w:hAnsiTheme="minorHAnsi"/>
                <w:sz w:val="18"/>
                <w:szCs w:val="18"/>
              </w:rPr>
              <w:t>polarlık</w:t>
            </w:r>
            <w:proofErr w:type="spellEnd"/>
            <w:r w:rsidRPr="004341CF">
              <w:rPr>
                <w:rFonts w:asciiTheme="minorHAnsi" w:hAnsiTheme="minorHAnsi"/>
                <w:sz w:val="18"/>
                <w:szCs w:val="18"/>
              </w:rPr>
              <w:t xml:space="preserve">, hidrojen bağı ve çözücü-çözünen benzerliği ilişkilendirilir.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C223A4" w:rsidRDefault="00003D6E" w:rsidP="00003D6E">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003D6E" w:rsidRPr="003D4863" w:rsidRDefault="00003D6E" w:rsidP="00003D6E">
            <w:pPr>
              <w:jc w:val="center"/>
              <w:rPr>
                <w:rFonts w:asciiTheme="minorHAnsi" w:hAnsiTheme="minorHAnsi"/>
                <w:sz w:val="18"/>
                <w:szCs w:val="18"/>
              </w:rPr>
            </w:pPr>
          </w:p>
        </w:tc>
        <w:tc>
          <w:tcPr>
            <w:tcW w:w="1582" w:type="dxa"/>
            <w:shd w:val="clear" w:color="auto" w:fill="F2F2F2" w:themeFill="background1" w:themeFillShade="F2"/>
            <w:vAlign w:val="center"/>
          </w:tcPr>
          <w:p w:rsidR="00003D6E" w:rsidRPr="003D4863" w:rsidRDefault="00003D6E" w:rsidP="00003D6E">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003D6E" w:rsidRPr="003D4863" w:rsidTr="00C859A5">
        <w:trPr>
          <w:cantSplit/>
          <w:trHeight w:val="1482"/>
        </w:trPr>
        <w:tc>
          <w:tcPr>
            <w:tcW w:w="502" w:type="dxa"/>
            <w:textDirection w:val="btLr"/>
            <w:vAlign w:val="center"/>
          </w:tcPr>
          <w:p w:rsidR="00003D6E" w:rsidRPr="00705323" w:rsidRDefault="00003D6E" w:rsidP="00003D6E">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003D6E" w:rsidRPr="00705323" w:rsidRDefault="00003D6E" w:rsidP="00003D6E">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003D6E" w:rsidRPr="00705323"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003D6E" w:rsidRPr="00705323" w:rsidRDefault="00003D6E" w:rsidP="00003D6E">
            <w:pPr>
              <w:pStyle w:val="Altyaz"/>
              <w:ind w:left="113" w:right="113"/>
              <w:rPr>
                <w:rFonts w:asciiTheme="minorHAnsi" w:hAnsiTheme="minorHAnsi"/>
                <w:b/>
                <w:color w:val="00206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10.2.1.2. Çözünme sürecini moleküler düzeyde açıklar. </w:t>
            </w:r>
          </w:p>
          <w:p w:rsidR="00003D6E" w:rsidRPr="004341CF" w:rsidRDefault="00003D6E" w:rsidP="00003D6E">
            <w:pPr>
              <w:rPr>
                <w:rFonts w:asciiTheme="minorHAnsi" w:hAnsiTheme="minorHAnsi" w:cstheme="minorHAnsi"/>
                <w:color w:val="333333"/>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Farklı maddelerin (sodyum klorür, etil alkol, karbon </w:t>
            </w:r>
            <w:proofErr w:type="spellStart"/>
            <w:r w:rsidRPr="004341CF">
              <w:rPr>
                <w:rFonts w:asciiTheme="minorHAnsi" w:hAnsiTheme="minorHAnsi"/>
                <w:sz w:val="18"/>
                <w:szCs w:val="18"/>
              </w:rPr>
              <w:t>tetraklorür</w:t>
            </w:r>
            <w:proofErr w:type="spellEnd"/>
            <w:r w:rsidRPr="004341CF">
              <w:rPr>
                <w:rFonts w:asciiTheme="minorHAnsi" w:hAnsiTheme="minorHAnsi"/>
                <w:sz w:val="18"/>
                <w:szCs w:val="18"/>
              </w:rPr>
              <w:t xml:space="preserve">) suda çözünme deneyleri yaptırılır. ç. Farklı fiziksel hâldeki maddelerin suda çözünme süreçlerinin açıklanmasında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471"/>
        </w:trPr>
        <w:tc>
          <w:tcPr>
            <w:tcW w:w="502" w:type="dxa"/>
            <w:textDirection w:val="btLr"/>
            <w:vAlign w:val="center"/>
          </w:tcPr>
          <w:p w:rsidR="00003D6E" w:rsidRPr="0097173C" w:rsidRDefault="00003D6E" w:rsidP="00003D6E">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003D6E" w:rsidRPr="0097173C" w:rsidRDefault="00003D6E" w:rsidP="00003D6E">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003D6E" w:rsidRPr="0097173C" w:rsidRDefault="00003D6E" w:rsidP="00003D6E">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003D6E" w:rsidRPr="0097173C" w:rsidRDefault="00003D6E" w:rsidP="00003D6E">
            <w:pPr>
              <w:pStyle w:val="Altyaz"/>
              <w:ind w:left="113" w:right="113"/>
              <w:rPr>
                <w:rFonts w:asciiTheme="minorHAnsi" w:hAnsiTheme="minorHAnsi"/>
                <w:b/>
                <w:color w:val="FF000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spacing w:after="0"/>
              <w:rPr>
                <w:rFonts w:asciiTheme="minorHAnsi" w:hAnsiTheme="minorHAnsi"/>
                <w:b/>
                <w:sz w:val="18"/>
                <w:szCs w:val="18"/>
              </w:rPr>
            </w:pPr>
            <w:r w:rsidRPr="004341CF">
              <w:rPr>
                <w:rFonts w:asciiTheme="minorHAnsi" w:hAnsiTheme="minorHAnsi"/>
                <w:b/>
                <w:sz w:val="18"/>
                <w:szCs w:val="18"/>
              </w:rPr>
              <w:t xml:space="preserve">10.2.1.3. Çözünmüş madde oranını belirten ifadeleri yorumlar. </w:t>
            </w:r>
          </w:p>
          <w:p w:rsidR="00003D6E" w:rsidRPr="004341CF"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Çözünen madde oranının yüksek (derişik) ve düşük (seyreltik) olduğu çözeltilere örnekler verilir. </w:t>
            </w:r>
          </w:p>
          <w:p w:rsidR="00003D6E"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Kütlece yüzde, hacimce yüzde ve </w:t>
            </w:r>
            <w:proofErr w:type="spellStart"/>
            <w:r w:rsidRPr="004341CF">
              <w:rPr>
                <w:rFonts w:asciiTheme="minorHAnsi" w:hAnsiTheme="minorHAnsi"/>
                <w:sz w:val="18"/>
                <w:szCs w:val="18"/>
              </w:rPr>
              <w:t>ppmderişimleri</w:t>
            </w:r>
            <w:proofErr w:type="spellEnd"/>
            <w:r w:rsidRPr="004341CF">
              <w:rPr>
                <w:rFonts w:asciiTheme="minorHAnsi" w:hAnsiTheme="minorHAnsi"/>
                <w:sz w:val="18"/>
                <w:szCs w:val="18"/>
              </w:rPr>
              <w:t xml:space="preserve"> tanıtılır; </w:t>
            </w:r>
            <w:proofErr w:type="spellStart"/>
            <w:r w:rsidRPr="004341CF">
              <w:rPr>
                <w:rFonts w:asciiTheme="minorHAnsi" w:hAnsiTheme="minorHAnsi"/>
                <w:sz w:val="18"/>
                <w:szCs w:val="18"/>
              </w:rPr>
              <w:t>ppm</w:t>
            </w:r>
            <w:proofErr w:type="spellEnd"/>
            <w:r w:rsidRPr="004341CF">
              <w:rPr>
                <w:rFonts w:asciiTheme="minorHAnsi" w:hAnsiTheme="minorHAnsi"/>
                <w:sz w:val="18"/>
                <w:szCs w:val="18"/>
              </w:rPr>
              <w:t xml:space="preserve"> ile ilgili hesaplamalara girilmez. </w:t>
            </w:r>
          </w:p>
          <w:p w:rsidR="00003D6E" w:rsidRPr="004341CF"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Yaygın sulu çözeltilerde (çeşme suyu, deniz suyu, serum, kolonya, şekerli su) çözünenin kütlece ve/veya hacimce yüzde </w:t>
            </w:r>
            <w:proofErr w:type="spellStart"/>
            <w:r w:rsidRPr="004341CF">
              <w:rPr>
                <w:rFonts w:asciiTheme="minorHAnsi" w:hAnsiTheme="minorHAnsi"/>
                <w:sz w:val="18"/>
                <w:szCs w:val="18"/>
              </w:rPr>
              <w:t>derişimlerine</w:t>
            </w:r>
            <w:proofErr w:type="spellEnd"/>
            <w:r w:rsidRPr="004341CF">
              <w:rPr>
                <w:rFonts w:asciiTheme="minorHAnsi" w:hAnsiTheme="minorHAnsi"/>
                <w:sz w:val="18"/>
                <w:szCs w:val="18"/>
              </w:rPr>
              <w:t xml:space="preserve"> örnekler verilir.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C223A4" w:rsidRDefault="00003D6E" w:rsidP="00003D6E">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003D6E" w:rsidRPr="00C223A4" w:rsidRDefault="00003D6E" w:rsidP="00003D6E">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F808B3" w:rsidRPr="003D4863" w:rsidTr="00F808B3">
        <w:trPr>
          <w:cantSplit/>
          <w:trHeight w:val="1471"/>
        </w:trPr>
        <w:tc>
          <w:tcPr>
            <w:tcW w:w="15865" w:type="dxa"/>
            <w:gridSpan w:val="9"/>
            <w:shd w:val="clear" w:color="auto" w:fill="F2F2F2" w:themeFill="background1" w:themeFillShade="F2"/>
            <w:vAlign w:val="center"/>
          </w:tcPr>
          <w:p w:rsidR="00F808B3" w:rsidRDefault="00F808B3" w:rsidP="00F808B3">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23-2024</w:t>
            </w:r>
            <w:r w:rsidRPr="00221493">
              <w:rPr>
                <w:rFonts w:asciiTheme="minorHAnsi" w:hAnsiTheme="minorHAnsi"/>
                <w:b/>
                <w:szCs w:val="18"/>
              </w:rPr>
              <w:t xml:space="preserve"> EĞİTİM-ÖĞRETİM YILI </w:t>
            </w:r>
          </w:p>
          <w:p w:rsidR="00F808B3" w:rsidRPr="00221493" w:rsidRDefault="00F808B3" w:rsidP="00F808B3">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F808B3" w:rsidRPr="003D4863" w:rsidRDefault="00F808B3" w:rsidP="00F808B3">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Başlangıcı </w:t>
            </w:r>
            <w:r>
              <w:rPr>
                <w:rFonts w:asciiTheme="minorHAnsi" w:hAnsiTheme="minorHAnsi"/>
                <w:b/>
                <w:color w:val="00B050"/>
                <w:szCs w:val="18"/>
              </w:rPr>
              <w:t>5</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003D6E" w:rsidRPr="003D4863" w:rsidTr="009C5401">
        <w:trPr>
          <w:cantSplit/>
          <w:trHeight w:val="1179"/>
        </w:trPr>
        <w:tc>
          <w:tcPr>
            <w:tcW w:w="502" w:type="dxa"/>
            <w:textDirection w:val="btLr"/>
            <w:vAlign w:val="center"/>
          </w:tcPr>
          <w:p w:rsidR="00003D6E" w:rsidRPr="009D2146" w:rsidRDefault="00003D6E" w:rsidP="00003D6E">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003D6E" w:rsidRPr="009D2146" w:rsidRDefault="00003D6E" w:rsidP="00003D6E">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003D6E" w:rsidRPr="009D2146" w:rsidRDefault="00003D6E" w:rsidP="00003D6E">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003D6E" w:rsidRPr="009D2146" w:rsidRDefault="00003D6E" w:rsidP="00003D6E">
            <w:pPr>
              <w:pStyle w:val="Altyaz"/>
              <w:ind w:left="113" w:right="113"/>
              <w:rPr>
                <w:rFonts w:asciiTheme="minorHAnsi" w:hAnsiTheme="minorHAnsi" w:cs="Times New Roman"/>
                <w:b/>
                <w:color w:val="auto"/>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10.2.1.3. Çözünmüş madde oranını belirten ifadeleri yorumlar.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Kütlece yüzde ve hacimce yüzde </w:t>
            </w:r>
            <w:proofErr w:type="spellStart"/>
            <w:r w:rsidRPr="004341CF">
              <w:rPr>
                <w:rFonts w:asciiTheme="minorHAnsi" w:hAnsiTheme="minorHAnsi"/>
                <w:sz w:val="18"/>
                <w:szCs w:val="18"/>
              </w:rPr>
              <w:t>derişimleri</w:t>
            </w:r>
            <w:proofErr w:type="spellEnd"/>
            <w:r w:rsidRPr="004341CF">
              <w:rPr>
                <w:rFonts w:asciiTheme="minorHAnsi" w:hAnsiTheme="minorHAnsi"/>
                <w:sz w:val="18"/>
                <w:szCs w:val="18"/>
              </w:rPr>
              <w:t xml:space="preserve"> farklı çözeltiler hazırlatılır. </w:t>
            </w:r>
            <w:proofErr w:type="gramStart"/>
            <w:r w:rsidRPr="004341CF">
              <w:rPr>
                <w:rFonts w:asciiTheme="minorHAnsi" w:hAnsiTheme="minorHAnsi"/>
                <w:sz w:val="18"/>
                <w:szCs w:val="18"/>
              </w:rPr>
              <w:t>d</w:t>
            </w:r>
            <w:proofErr w:type="gramEnd"/>
            <w:r w:rsidRPr="004341CF">
              <w:rPr>
                <w:rFonts w:asciiTheme="minorHAnsi" w:hAnsiTheme="minorHAnsi"/>
                <w:sz w:val="18"/>
                <w:szCs w:val="18"/>
              </w:rPr>
              <w:t xml:space="preserve">. Günlük tüketim maddelerinin etiketlerindeki derişime ilişkin verilere dikkat çekilir. e. Örnek çözelti hazırlanmasında bilişim teknolojilerinden (animasyon, </w:t>
            </w:r>
            <w:proofErr w:type="gramStart"/>
            <w:r w:rsidRPr="004341CF">
              <w:rPr>
                <w:rFonts w:asciiTheme="minorHAnsi" w:hAnsiTheme="minorHAnsi"/>
                <w:sz w:val="18"/>
                <w:szCs w:val="18"/>
              </w:rPr>
              <w:t>simülasyon</w:t>
            </w:r>
            <w:proofErr w:type="gramEnd"/>
            <w:r w:rsidRPr="004341CF">
              <w:rPr>
                <w:rFonts w:asciiTheme="minorHAnsi" w:hAnsiTheme="minorHAnsi"/>
                <w:sz w:val="18"/>
                <w:szCs w:val="18"/>
              </w:rPr>
              <w:t>, video vb.) yararlanılır.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03D6E" w:rsidP="00003D6E">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Çözeltilerin donma ve kaynama noktasının çözücülerinkinden farklı olduğu ve derişime bağlı olarak değişimi açıklanır. Hesaplamalara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color w:val="000000" w:themeColor="text1"/>
                <w:sz w:val="18"/>
                <w:szCs w:val="18"/>
              </w:rPr>
            </w:pPr>
            <w:r w:rsidRPr="004341CF">
              <w:rPr>
                <w:rFonts w:asciiTheme="minorHAnsi" w:hAnsiTheme="minorHAnsi"/>
                <w:b/>
                <w:bCs/>
                <w:sz w:val="18"/>
                <w:szCs w:val="18"/>
              </w:rPr>
              <w:t>10.2.1. Homojen ve Heterojen Karışımlar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10.2.1.4. Çözeltilerin özelliklerini günlük hayattan örneklerle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Karayollarında ve taşıtlarda buzlanmaya karşı alınan önlemlere değinilir; bu önlemlerin olumlu ve olumsuz etkilerinin tartışılması sağlanır. Sınıf içi tartışmalarda karşısındakini dinlemenin ve görgü kurallarına uygun davranmanın tartışmanın verimliliği üzerindeki etkisi hatırlatılır.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528"/>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10.2.2. Ayırma ve Saflaştırma Teknikleri</w:t>
            </w:r>
          </w:p>
        </w:tc>
        <w:tc>
          <w:tcPr>
            <w:tcW w:w="6096" w:type="dxa"/>
            <w:shd w:val="clear" w:color="auto" w:fill="auto"/>
            <w:vAlign w:val="center"/>
          </w:tcPr>
          <w:p w:rsidR="00003D6E" w:rsidRPr="004341CF" w:rsidRDefault="00003D6E" w:rsidP="00003D6E">
            <w:pPr>
              <w:rPr>
                <w:rFonts w:asciiTheme="minorHAnsi" w:hAnsiTheme="minorHAnsi"/>
                <w:b/>
                <w:sz w:val="18"/>
                <w:szCs w:val="18"/>
              </w:rPr>
            </w:pP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10.2.2.1. Endüstri ve sağlık alanlarında kullanılan karışım ayırma tekniklerini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Mıknatıs ile ayırma bunun yanı sıra tanecik boyutu (eleme, süzme, diyaliz), yoğunluk (ayırma hunisi, yüzdürme), erime noktası, kaynama noktası (basit damıtma, </w:t>
            </w:r>
            <w:proofErr w:type="spellStart"/>
            <w:r w:rsidRPr="004341CF">
              <w:rPr>
                <w:rFonts w:asciiTheme="minorHAnsi" w:hAnsiTheme="minorHAnsi"/>
                <w:sz w:val="18"/>
                <w:szCs w:val="18"/>
              </w:rPr>
              <w:t>ayrımsal</w:t>
            </w:r>
            <w:proofErr w:type="spellEnd"/>
            <w:r w:rsidRPr="004341CF">
              <w:rPr>
                <w:rFonts w:asciiTheme="minorHAnsi" w:hAnsiTheme="minorHAnsi"/>
                <w:sz w:val="18"/>
                <w:szCs w:val="18"/>
              </w:rPr>
              <w:t xml:space="preserve"> damıtma) ve çözünürlük (</w:t>
            </w:r>
            <w:proofErr w:type="spellStart"/>
            <w:r w:rsidRPr="004341CF">
              <w:rPr>
                <w:rFonts w:asciiTheme="minorHAnsi" w:hAnsiTheme="minorHAnsi"/>
                <w:sz w:val="18"/>
                <w:szCs w:val="18"/>
              </w:rPr>
              <w:t>özütleme</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kristallendirme</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ayrımsalkristallendirme</w:t>
            </w:r>
            <w:proofErr w:type="spellEnd"/>
            <w:r w:rsidRPr="004341CF">
              <w:rPr>
                <w:rFonts w:asciiTheme="minorHAnsi" w:hAnsiTheme="minorHAnsi"/>
                <w:sz w:val="18"/>
                <w:szCs w:val="18"/>
              </w:rPr>
              <w:t xml:space="preserve">) farkından yararlanılarak uygulanan ayırma teknikleri üzerinde durulur.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Karışımları ayırma deneyleri yaptırılır.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MART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A73816" w:rsidRDefault="00003D6E" w:rsidP="00003D6E">
            <w:pPr>
              <w:rPr>
                <w:rFonts w:asciiTheme="minorHAnsi" w:hAnsiTheme="minorHAnsi"/>
                <w:b/>
                <w:bCs/>
                <w:color w:val="FF0000"/>
                <w:sz w:val="18"/>
                <w:szCs w:val="18"/>
              </w:rPr>
            </w:pPr>
            <w:r w:rsidRPr="004341CF">
              <w:rPr>
                <w:rFonts w:asciiTheme="minorHAnsi" w:hAnsiTheme="minorHAnsi"/>
                <w:b/>
                <w:bCs/>
                <w:color w:val="FF0000"/>
                <w:sz w:val="18"/>
                <w:szCs w:val="18"/>
              </w:rPr>
              <w:t>10.3. ASİTLER, BAZLAR VE TUZLAR</w:t>
            </w:r>
          </w:p>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10.3.1. Asitler ve Bazlar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10.3.1.1. Asitleri ve </w:t>
            </w:r>
            <w:proofErr w:type="gramStart"/>
            <w:r w:rsidRPr="004341CF">
              <w:rPr>
                <w:rFonts w:asciiTheme="minorHAnsi" w:hAnsiTheme="minorHAnsi"/>
                <w:b/>
                <w:sz w:val="18"/>
                <w:szCs w:val="18"/>
              </w:rPr>
              <w:t>bazları</w:t>
            </w:r>
            <w:proofErr w:type="gramEnd"/>
            <w:r w:rsidRPr="004341CF">
              <w:rPr>
                <w:rFonts w:asciiTheme="minorHAnsi" w:hAnsiTheme="minorHAnsi"/>
                <w:b/>
                <w:sz w:val="18"/>
                <w:szCs w:val="18"/>
              </w:rPr>
              <w:t xml:space="preserve"> bilinen özellikleri yardımıyla ayırt eder.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Limon suyu, sirke gibi maddelerin ekşilik ve aşındırma özellikleri, asitlikleriyle ilişkilendirilir.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Kirecin, sabunun ve deterjanların ciltte oluşturduğu kayganlık hissi baziklikle ilişkilendirilir. c. Asitler ve bazların bazı renkli maddelerin (çay, üzüm suyu, kırmızı lahana) rengini değiştirmesi deneyleri yapılarak </w:t>
            </w:r>
            <w:proofErr w:type="gramStart"/>
            <w:r w:rsidRPr="004341CF">
              <w:rPr>
                <w:rFonts w:asciiTheme="minorHAnsi" w:hAnsiTheme="minorHAnsi"/>
                <w:sz w:val="18"/>
                <w:szCs w:val="18"/>
              </w:rPr>
              <w:t>indikatör</w:t>
            </w:r>
            <w:proofErr w:type="gramEnd"/>
            <w:r w:rsidRPr="004341CF">
              <w:rPr>
                <w:rFonts w:asciiTheme="minorHAnsi" w:hAnsiTheme="minorHAnsi"/>
                <w:sz w:val="18"/>
                <w:szCs w:val="18"/>
              </w:rPr>
              <w:t xml:space="preserve"> kavramı ve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kâğıdı tanıtılır. </w:t>
            </w:r>
          </w:p>
          <w:p w:rsidR="00003D6E" w:rsidRPr="004341CF" w:rsidRDefault="00003D6E" w:rsidP="00003D6E">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462"/>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b/>
                <w:bCs/>
                <w:sz w:val="18"/>
                <w:szCs w:val="18"/>
              </w:rPr>
            </w:pPr>
          </w:p>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10.3.1. Asitler ve Bazlar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10.3.1.1. Asitleri ve </w:t>
            </w:r>
            <w:proofErr w:type="gramStart"/>
            <w:r w:rsidRPr="004341CF">
              <w:rPr>
                <w:rFonts w:asciiTheme="minorHAnsi" w:hAnsiTheme="minorHAnsi"/>
                <w:b/>
                <w:sz w:val="18"/>
                <w:szCs w:val="18"/>
              </w:rPr>
              <w:t>bazları</w:t>
            </w:r>
            <w:proofErr w:type="gramEnd"/>
            <w:r w:rsidRPr="004341CF">
              <w:rPr>
                <w:rFonts w:asciiTheme="minorHAnsi" w:hAnsiTheme="minorHAnsi"/>
                <w:b/>
                <w:sz w:val="18"/>
                <w:szCs w:val="18"/>
              </w:rPr>
              <w:t xml:space="preserve"> bilinen özellikleri yardımıyla ayırt eder.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Sirke, limon suyu, çamaşır suyu, sodyum hidroksit, hidroklorik asit ve sodyum klorür çözeltilerinin asitlik veya bazlık değerlerinin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kâğıdı kullanılarak yorumlanması sağlanır.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d</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kavramı asitlik ve bazlık ile ilişkilendirilerek açıklanır. Logaritmik tanıma girilmez.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e</w:t>
            </w:r>
            <w:proofErr w:type="gramEnd"/>
            <w:r w:rsidRPr="004341CF">
              <w:rPr>
                <w:rFonts w:asciiTheme="minorHAnsi" w:hAnsiTheme="minorHAnsi"/>
                <w:sz w:val="18"/>
                <w:szCs w:val="18"/>
              </w:rPr>
              <w:t xml:space="preserve">. Günlük hayatta kullanılan tüketim maddelerinin ambalajlarında yer alan </w:t>
            </w:r>
            <w:proofErr w:type="spellStart"/>
            <w:r w:rsidRPr="004341CF">
              <w:rPr>
                <w:rFonts w:asciiTheme="minorHAnsi" w:hAnsiTheme="minorHAnsi"/>
                <w:sz w:val="18"/>
                <w:szCs w:val="18"/>
              </w:rPr>
              <w:t>pH</w:t>
            </w:r>
            <w:proofErr w:type="spellEnd"/>
            <w:r w:rsidRPr="004341CF">
              <w:rPr>
                <w:rFonts w:asciiTheme="minorHAnsi" w:hAnsiTheme="minorHAnsi"/>
                <w:sz w:val="18"/>
                <w:szCs w:val="18"/>
              </w:rPr>
              <w:t xml:space="preserve"> değerlerinin asitlik- bazlıkla ilişkilendirilmesi sağlanır.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231F5C" w:rsidRDefault="00003D6E" w:rsidP="00003D6E">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003D6E" w:rsidRPr="00231F5C" w:rsidRDefault="00003D6E" w:rsidP="00003D6E">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003D6E" w:rsidRPr="003D4863" w:rsidTr="00C859A5">
        <w:trPr>
          <w:cantSplit/>
          <w:trHeight w:val="1144"/>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003D6E" w:rsidRPr="004341CF" w:rsidRDefault="00003D6E" w:rsidP="00003D6E">
            <w:pPr>
              <w:rPr>
                <w:rFonts w:asciiTheme="minorHAnsi" w:hAnsiTheme="minorHAnsi" w:cstheme="minorHAnsi"/>
                <w:b/>
                <w:color w:val="000000" w:themeColor="text1"/>
                <w:sz w:val="18"/>
                <w:szCs w:val="18"/>
              </w:rPr>
            </w:pPr>
            <w:r w:rsidRPr="004341CF">
              <w:rPr>
                <w:rFonts w:asciiTheme="minorHAnsi" w:hAnsiTheme="minorHAnsi"/>
                <w:b/>
                <w:bCs/>
                <w:sz w:val="18"/>
                <w:szCs w:val="18"/>
              </w:rPr>
              <w:t>10.3.1. Asitler ve Bazlar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10.3.1.2. Maddelerin asitlik ve </w:t>
            </w:r>
            <w:proofErr w:type="gramStart"/>
            <w:r w:rsidRPr="004341CF">
              <w:rPr>
                <w:rFonts w:asciiTheme="minorHAnsi" w:hAnsiTheme="minorHAnsi"/>
                <w:b/>
                <w:sz w:val="18"/>
                <w:szCs w:val="18"/>
              </w:rPr>
              <w:t>bazlık</w:t>
            </w:r>
            <w:proofErr w:type="gramEnd"/>
            <w:r w:rsidRPr="004341CF">
              <w:rPr>
                <w:rFonts w:asciiTheme="minorHAnsi" w:hAnsiTheme="minorHAnsi"/>
                <w:b/>
                <w:sz w:val="18"/>
                <w:szCs w:val="18"/>
              </w:rPr>
              <w:t xml:space="preserve"> özelliklerini moleküler düzeyde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Asitler su ortamında H3O</w:t>
            </w:r>
            <w:r w:rsidRPr="004341CF">
              <w:rPr>
                <w:rFonts w:asciiTheme="minorHAnsi" w:hAnsiTheme="minorHAnsi"/>
                <w:sz w:val="18"/>
                <w:szCs w:val="18"/>
                <w:vertAlign w:val="superscript"/>
              </w:rPr>
              <w:t>+</w:t>
            </w:r>
            <w:r w:rsidRPr="004341CF">
              <w:rPr>
                <w:rFonts w:asciiTheme="minorHAnsi" w:hAnsiTheme="minorHAnsi"/>
                <w:sz w:val="18"/>
                <w:szCs w:val="18"/>
              </w:rPr>
              <w:t xml:space="preserve"> iyonu oluşturma, bazlar ise OH</w:t>
            </w:r>
            <w:r w:rsidRPr="004341CF">
              <w:rPr>
                <w:rFonts w:asciiTheme="minorHAnsi" w:hAnsiTheme="minorHAnsi"/>
                <w:b/>
                <w:bCs/>
                <w:sz w:val="18"/>
                <w:szCs w:val="18"/>
                <w:vertAlign w:val="superscript"/>
              </w:rPr>
              <w:t>-</w:t>
            </w:r>
            <w:r w:rsidRPr="004341CF">
              <w:rPr>
                <w:rFonts w:asciiTheme="minorHAnsi" w:hAnsiTheme="minorHAnsi"/>
                <w:sz w:val="18"/>
                <w:szCs w:val="18"/>
              </w:rPr>
              <w:t xml:space="preserve">iyonu oluşturma özellikleriyle tanıtılarak basit örnekler verilir. </w:t>
            </w:r>
          </w:p>
          <w:p w:rsidR="00003D6E" w:rsidRPr="004341CF" w:rsidRDefault="00003D6E" w:rsidP="00003D6E">
            <w:pPr>
              <w:rPr>
                <w:rFonts w:asciiTheme="minorHAnsi" w:hAnsiTheme="minorHAnsi"/>
                <w:sz w:val="18"/>
                <w:szCs w:val="18"/>
              </w:rPr>
            </w:pPr>
            <w:r w:rsidRPr="004341CF">
              <w:rPr>
                <w:rFonts w:asciiTheme="minorHAnsi" w:hAnsiTheme="minorHAnsi"/>
                <w:sz w:val="18"/>
                <w:szCs w:val="18"/>
              </w:rPr>
              <w:t>b. Su ile etkileşerek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oluşturan CO2, SO2 ve N2O5 maddelerinin çözeltilerinin neden asit gibi davrandığı; NH3 ve </w:t>
            </w:r>
            <w:proofErr w:type="spellStart"/>
            <w:r w:rsidRPr="004341CF">
              <w:rPr>
                <w:rFonts w:asciiTheme="minorHAnsi" w:hAnsiTheme="minorHAnsi"/>
                <w:sz w:val="18"/>
                <w:szCs w:val="18"/>
              </w:rPr>
              <w:t>CaO</w:t>
            </w:r>
            <w:proofErr w:type="spellEnd"/>
            <w:r w:rsidRPr="004341CF">
              <w:rPr>
                <w:rFonts w:asciiTheme="minorHAnsi" w:hAnsiTheme="minorHAnsi"/>
                <w:sz w:val="18"/>
                <w:szCs w:val="18"/>
              </w:rPr>
              <w:t xml:space="preserve"> maddelerinin çözeltilerinin de neden baz gibi davrandığı bu tepkimeler üzerinden açıklanır. </w:t>
            </w:r>
            <w:proofErr w:type="spellStart"/>
            <w:r w:rsidRPr="004341CF">
              <w:rPr>
                <w:rFonts w:asciiTheme="minorHAnsi" w:hAnsiTheme="minorHAnsi"/>
                <w:sz w:val="18"/>
                <w:szCs w:val="18"/>
              </w:rPr>
              <w:t>Lewis</w:t>
            </w:r>
            <w:proofErr w:type="spellEnd"/>
            <w:r w:rsidRPr="004341CF">
              <w:rPr>
                <w:rFonts w:asciiTheme="minorHAnsi" w:hAnsiTheme="minorHAnsi"/>
                <w:sz w:val="18"/>
                <w:szCs w:val="18"/>
              </w:rPr>
              <w:t xml:space="preserve"> asit-</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tanımına girilmez.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705323"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003D6E" w:rsidRPr="00705323" w:rsidRDefault="00003D6E" w:rsidP="00003D6E">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003D6E" w:rsidRPr="00705323" w:rsidRDefault="00003D6E" w:rsidP="00003D6E">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003D6E" w:rsidRPr="00705323" w:rsidRDefault="00003D6E" w:rsidP="00003D6E">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003D6E" w:rsidRPr="004341CF" w:rsidRDefault="00003D6E" w:rsidP="00003D6E">
            <w:pPr>
              <w:ind w:left="34"/>
              <w:rPr>
                <w:rFonts w:asciiTheme="minorHAnsi" w:hAnsiTheme="minorHAnsi" w:cstheme="minorHAnsi"/>
                <w:b/>
                <w:sz w:val="18"/>
                <w:szCs w:val="18"/>
              </w:rPr>
            </w:pPr>
            <w:r w:rsidRPr="004341CF">
              <w:rPr>
                <w:rFonts w:asciiTheme="minorHAnsi" w:hAnsiTheme="minorHAnsi"/>
                <w:b/>
                <w:bCs/>
                <w:sz w:val="18"/>
                <w:szCs w:val="18"/>
              </w:rPr>
              <w:t>10.3.2. Asitlerin ve Bazların Tepkimeleri</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10.3.2.1. Asitler ve </w:t>
            </w:r>
            <w:proofErr w:type="gramStart"/>
            <w:r w:rsidRPr="004341CF">
              <w:rPr>
                <w:rFonts w:asciiTheme="minorHAnsi" w:hAnsiTheme="minorHAnsi"/>
                <w:b/>
                <w:sz w:val="18"/>
                <w:szCs w:val="18"/>
              </w:rPr>
              <w:t>bazlar</w:t>
            </w:r>
            <w:proofErr w:type="gramEnd"/>
            <w:r w:rsidRPr="004341CF">
              <w:rPr>
                <w:rFonts w:asciiTheme="minorHAnsi" w:hAnsiTheme="minorHAnsi"/>
                <w:b/>
                <w:sz w:val="18"/>
                <w:szCs w:val="18"/>
              </w:rPr>
              <w:t xml:space="preserve"> arasındaki tepkimeleri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w:t>
            </w:r>
            <w:proofErr w:type="spellStart"/>
            <w:r w:rsidRPr="004341CF">
              <w:rPr>
                <w:rFonts w:asciiTheme="minorHAnsi" w:hAnsiTheme="minorHAnsi"/>
                <w:sz w:val="18"/>
                <w:szCs w:val="18"/>
              </w:rPr>
              <w:t>Nötralleşme</w:t>
            </w:r>
            <w:proofErr w:type="spellEnd"/>
            <w:r w:rsidRPr="004341CF">
              <w:rPr>
                <w:rFonts w:asciiTheme="minorHAnsi" w:hAnsiTheme="minorHAnsi"/>
                <w:sz w:val="18"/>
                <w:szCs w:val="18"/>
              </w:rPr>
              <w:t xml:space="preserve"> tepkimeleri, asidin ve bazın </w:t>
            </w:r>
            <w:proofErr w:type="spellStart"/>
            <w:r w:rsidRPr="004341CF">
              <w:rPr>
                <w:rFonts w:asciiTheme="minorHAnsi" w:hAnsiTheme="minorHAnsi"/>
                <w:sz w:val="18"/>
                <w:szCs w:val="18"/>
              </w:rPr>
              <w:t>mol</w:t>
            </w:r>
            <w:proofErr w:type="spellEnd"/>
            <w:r w:rsidRPr="004341CF">
              <w:rPr>
                <w:rFonts w:asciiTheme="minorHAnsi" w:hAnsiTheme="minorHAnsi"/>
                <w:sz w:val="18"/>
                <w:szCs w:val="18"/>
              </w:rPr>
              <w:t xml:space="preserve"> sayıları üzerinden açıklanır. </w:t>
            </w:r>
          </w:p>
          <w:p w:rsidR="00003D6E" w:rsidRPr="004341CF" w:rsidRDefault="00003D6E" w:rsidP="00003D6E">
            <w:pPr>
              <w:rPr>
                <w:rFonts w:asciiTheme="minorHAnsi" w:hAnsiTheme="minorHAnsi"/>
                <w:sz w:val="18"/>
                <w:szCs w:val="18"/>
              </w:rPr>
            </w:pPr>
            <w:r w:rsidRPr="004341CF">
              <w:rPr>
                <w:rFonts w:asciiTheme="minorHAnsi" w:hAnsiTheme="minorHAnsi"/>
                <w:sz w:val="18"/>
                <w:szCs w:val="18"/>
              </w:rPr>
              <w:t xml:space="preserve">b. Sodyum hidroksit ile sülfürik asidin etkileşiminden sodyum sülfat oluşumu deneyi yaptırılarak asit, </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ve tuz kavramları ilişkilendirilir.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jc w:val="center"/>
              <w:rPr>
                <w:rFonts w:asciiTheme="minorHAnsi" w:hAnsiTheme="minorHAnsi"/>
                <w:sz w:val="18"/>
                <w:szCs w:val="18"/>
              </w:rPr>
            </w:pPr>
          </w:p>
        </w:tc>
        <w:tc>
          <w:tcPr>
            <w:tcW w:w="1582" w:type="dxa"/>
            <w:shd w:val="clear" w:color="auto" w:fill="FFFFFF" w:themeFill="background1"/>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416"/>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003D6E" w:rsidRPr="008014A4" w:rsidRDefault="00003D6E" w:rsidP="00003D6E">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003D6E" w:rsidRPr="00A63BE5" w:rsidRDefault="00003D6E" w:rsidP="00003D6E">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10.3.2. Asitlerin ve Bazların Tepkimeleri</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10.3.2.2. Asitlerin ve </w:t>
            </w:r>
            <w:proofErr w:type="gramStart"/>
            <w:r w:rsidRPr="004341CF">
              <w:rPr>
                <w:rFonts w:asciiTheme="minorHAnsi" w:hAnsiTheme="minorHAnsi"/>
                <w:b/>
                <w:sz w:val="18"/>
                <w:szCs w:val="18"/>
              </w:rPr>
              <w:t>bazların</w:t>
            </w:r>
            <w:proofErr w:type="gramEnd"/>
            <w:r w:rsidRPr="004341CF">
              <w:rPr>
                <w:rFonts w:asciiTheme="minorHAnsi" w:hAnsiTheme="minorHAnsi"/>
                <w:b/>
                <w:sz w:val="18"/>
                <w:szCs w:val="18"/>
              </w:rPr>
              <w:t xml:space="preserve"> günlük hayat açısından önemli tepkimelerini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Asitlerin ve bazların metallerle etkileşerek hidrojen gazı oluşturması reaksiyonlarına örnekler verilir; aktif metal, yarı soy metal, soy metal ve </w:t>
            </w:r>
            <w:proofErr w:type="spellStart"/>
            <w:r w:rsidRPr="004341CF">
              <w:rPr>
                <w:rFonts w:asciiTheme="minorHAnsi" w:hAnsiTheme="minorHAnsi"/>
                <w:sz w:val="18"/>
                <w:szCs w:val="18"/>
              </w:rPr>
              <w:t>amfoter</w:t>
            </w:r>
            <w:proofErr w:type="spellEnd"/>
            <w:r w:rsidRPr="004341CF">
              <w:rPr>
                <w:rFonts w:asciiTheme="minorHAnsi" w:hAnsiTheme="minorHAnsi"/>
                <w:sz w:val="18"/>
                <w:szCs w:val="18"/>
              </w:rPr>
              <w:t xml:space="preserve"> metal kavramları üzerinde durulur.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Alüminyum metalinin </w:t>
            </w:r>
            <w:proofErr w:type="spellStart"/>
            <w:r w:rsidRPr="004341CF">
              <w:rPr>
                <w:rFonts w:asciiTheme="minorHAnsi" w:hAnsiTheme="minorHAnsi"/>
                <w:sz w:val="18"/>
                <w:szCs w:val="18"/>
              </w:rPr>
              <w:t>amfoterlik</w:t>
            </w:r>
            <w:proofErr w:type="spellEnd"/>
            <w:r w:rsidRPr="004341CF">
              <w:rPr>
                <w:rFonts w:asciiTheme="minorHAnsi" w:hAnsiTheme="minorHAnsi"/>
                <w:sz w:val="18"/>
                <w:szCs w:val="18"/>
              </w:rPr>
              <w:t xml:space="preserve"> özelliğini gösteren deney yaptırılır.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Nitrik asit, sülfürik asit ve </w:t>
            </w:r>
            <w:proofErr w:type="spellStart"/>
            <w:r w:rsidRPr="004341CF">
              <w:rPr>
                <w:rFonts w:asciiTheme="minorHAnsi" w:hAnsiTheme="minorHAnsi"/>
                <w:sz w:val="18"/>
                <w:szCs w:val="18"/>
              </w:rPr>
              <w:t>hidroflorik</w:t>
            </w:r>
            <w:proofErr w:type="spellEnd"/>
            <w:r w:rsidRPr="004341CF">
              <w:rPr>
                <w:rFonts w:asciiTheme="minorHAnsi" w:hAnsiTheme="minorHAnsi"/>
                <w:sz w:val="18"/>
                <w:szCs w:val="18"/>
              </w:rPr>
              <w:t xml:space="preserve"> asidin soy metal ve cam/porselen aşındırma özelliklerine değinilir. Tepkime denklemlerine girilmez.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Derişik sülfürik asit, fosforik asit ve asetik asidin nem çekme ve çözünürken ısı açığa çıkarma özellikleri nedeniyle yol açtıkları tehlikeler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CE0814" w:rsidRDefault="00003D6E" w:rsidP="00003D6E">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003D6E" w:rsidRPr="003D4863" w:rsidRDefault="00003D6E" w:rsidP="00003D6E">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F808B3" w:rsidRPr="003D4863" w:rsidTr="00F808B3">
        <w:trPr>
          <w:cantSplit/>
          <w:trHeight w:val="1416"/>
        </w:trPr>
        <w:tc>
          <w:tcPr>
            <w:tcW w:w="15865" w:type="dxa"/>
            <w:gridSpan w:val="9"/>
            <w:shd w:val="clear" w:color="auto" w:fill="F2F2F2" w:themeFill="background1" w:themeFillShade="F2"/>
            <w:vAlign w:val="center"/>
          </w:tcPr>
          <w:p w:rsidR="00F808B3" w:rsidRPr="003D4863" w:rsidRDefault="00F808B3" w:rsidP="00F808B3">
            <w:pPr>
              <w:jc w:val="center"/>
              <w:rPr>
                <w:rFonts w:asciiTheme="minorHAnsi" w:hAnsiTheme="minorHAnsi"/>
                <w:b/>
                <w:sz w:val="18"/>
                <w:szCs w:val="18"/>
              </w:rPr>
            </w:pPr>
            <w:r w:rsidRPr="003D4863">
              <w:rPr>
                <w:rFonts w:asciiTheme="minorHAnsi" w:hAnsiTheme="minorHAnsi"/>
                <w:b/>
                <w:sz w:val="18"/>
                <w:szCs w:val="18"/>
              </w:rPr>
              <w:t>2.DÖNEM ARA TATİLİ</w:t>
            </w:r>
          </w:p>
          <w:p w:rsidR="00F808B3" w:rsidRPr="00915D1E" w:rsidRDefault="00F808B3" w:rsidP="00F808B3">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F808B3" w:rsidRPr="003D4863" w:rsidRDefault="00F808B3" w:rsidP="00F808B3">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 xml:space="preserve">15 </w:t>
            </w:r>
            <w:r w:rsidRPr="00915D1E">
              <w:rPr>
                <w:rFonts w:asciiTheme="minorHAnsi" w:hAnsiTheme="minorHAnsi"/>
                <w:b/>
                <w:color w:val="00B050"/>
                <w:sz w:val="18"/>
                <w:szCs w:val="18"/>
              </w:rPr>
              <w:t>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003D6E" w:rsidRPr="003D4863" w:rsidTr="00C859A5">
        <w:trPr>
          <w:cantSplit/>
          <w:trHeight w:val="1313"/>
        </w:trPr>
        <w:tc>
          <w:tcPr>
            <w:tcW w:w="502" w:type="dxa"/>
            <w:textDirection w:val="btLr"/>
            <w:vAlign w:val="center"/>
          </w:tcPr>
          <w:p w:rsidR="00003D6E" w:rsidRPr="0097173C" w:rsidRDefault="00003D6E" w:rsidP="00003D6E">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003D6E" w:rsidRPr="008014A4" w:rsidRDefault="00003D6E" w:rsidP="00003D6E">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003D6E" w:rsidRPr="0097173C" w:rsidRDefault="00003D6E" w:rsidP="00003D6E">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10.3.3. Hayatımızda Asitler ve Bazlar</w:t>
            </w:r>
          </w:p>
        </w:tc>
        <w:tc>
          <w:tcPr>
            <w:tcW w:w="6096" w:type="dxa"/>
            <w:shd w:val="clear" w:color="auto" w:fill="auto"/>
            <w:vAlign w:val="center"/>
          </w:tcPr>
          <w:p w:rsidR="00003D6E" w:rsidRPr="004341CF" w:rsidRDefault="00003D6E" w:rsidP="00003D6E">
            <w:pPr>
              <w:spacing w:after="0"/>
              <w:rPr>
                <w:rFonts w:asciiTheme="minorHAnsi" w:hAnsiTheme="minorHAnsi"/>
                <w:b/>
                <w:sz w:val="18"/>
                <w:szCs w:val="18"/>
              </w:rPr>
            </w:pPr>
            <w:r w:rsidRPr="004341CF">
              <w:rPr>
                <w:rFonts w:asciiTheme="minorHAnsi" w:hAnsiTheme="minorHAnsi"/>
                <w:b/>
                <w:sz w:val="18"/>
                <w:szCs w:val="18"/>
              </w:rPr>
              <w:t xml:space="preserve">10.3.3.1. Asitlerin ve </w:t>
            </w:r>
            <w:proofErr w:type="gramStart"/>
            <w:r w:rsidRPr="004341CF">
              <w:rPr>
                <w:rFonts w:asciiTheme="minorHAnsi" w:hAnsiTheme="minorHAnsi"/>
                <w:b/>
                <w:sz w:val="18"/>
                <w:szCs w:val="18"/>
              </w:rPr>
              <w:t>bazların</w:t>
            </w:r>
            <w:proofErr w:type="gramEnd"/>
            <w:r w:rsidRPr="004341CF">
              <w:rPr>
                <w:rFonts w:asciiTheme="minorHAnsi" w:hAnsiTheme="minorHAnsi"/>
                <w:b/>
                <w:sz w:val="18"/>
                <w:szCs w:val="18"/>
              </w:rPr>
              <w:t xml:space="preserve"> fayda ve zararlarını açıklar. </w:t>
            </w:r>
          </w:p>
          <w:p w:rsidR="00003D6E" w:rsidRPr="004341CF"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Asit yağmurlarının oluşumuna, çevreye ve tarihi eserlere etkilerine değinilir. </w:t>
            </w:r>
          </w:p>
          <w:p w:rsidR="00003D6E" w:rsidRPr="004341CF"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Kirecin ve kostiğin yağ, saç ve deriye etkisi deney yapılarak açıklanır. </w:t>
            </w:r>
          </w:p>
          <w:p w:rsidR="00003D6E" w:rsidRPr="004341CF" w:rsidRDefault="00003D6E" w:rsidP="00003D6E">
            <w:pPr>
              <w:spacing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Öğrencilerin asit ve bazların fayda ve zararları hakkında bilişim teknolojileri kullanarak araştırma yapmaları, elde ettikleri bilgileri kaynak belirterek özetlemeleri ve yazılı olarak sunmaları sağlanır. Bilişim teknolojilerini kullanırken siber güvenlik kurallarına uymanın gerekliliği hatırlatılır.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C223A4" w:rsidRDefault="00003D6E" w:rsidP="00003D6E">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NİSAN</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ind w:left="34"/>
              <w:rPr>
                <w:rFonts w:asciiTheme="minorHAnsi" w:hAnsiTheme="minorHAnsi" w:cstheme="minorHAnsi"/>
                <w:b/>
                <w:sz w:val="18"/>
                <w:szCs w:val="18"/>
              </w:rPr>
            </w:pPr>
            <w:r w:rsidRPr="004341CF">
              <w:rPr>
                <w:rFonts w:asciiTheme="minorHAnsi" w:hAnsiTheme="minorHAnsi"/>
                <w:b/>
                <w:bCs/>
                <w:sz w:val="18"/>
                <w:szCs w:val="18"/>
              </w:rPr>
              <w:t>10.3.3. Hayatımızda Asitler ve Bazlar</w:t>
            </w:r>
          </w:p>
        </w:tc>
        <w:tc>
          <w:tcPr>
            <w:tcW w:w="6096" w:type="dxa"/>
            <w:shd w:val="clear" w:color="auto" w:fill="auto"/>
            <w:vAlign w:val="center"/>
          </w:tcPr>
          <w:p w:rsidR="00003D6E" w:rsidRPr="004341CF" w:rsidRDefault="00003D6E" w:rsidP="00003D6E">
            <w:pPr>
              <w:spacing w:before="240" w:after="0"/>
              <w:rPr>
                <w:rFonts w:asciiTheme="minorHAnsi" w:hAnsiTheme="minorHAnsi"/>
                <w:b/>
                <w:sz w:val="18"/>
                <w:szCs w:val="18"/>
              </w:rPr>
            </w:pPr>
            <w:r w:rsidRPr="004341CF">
              <w:rPr>
                <w:rFonts w:asciiTheme="minorHAnsi" w:hAnsiTheme="minorHAnsi"/>
                <w:b/>
                <w:sz w:val="18"/>
                <w:szCs w:val="18"/>
              </w:rPr>
              <w:t xml:space="preserve">10.3.3.2. Asit ve </w:t>
            </w:r>
            <w:proofErr w:type="gramStart"/>
            <w:r w:rsidRPr="004341CF">
              <w:rPr>
                <w:rFonts w:asciiTheme="minorHAnsi" w:hAnsiTheme="minorHAnsi"/>
                <w:b/>
                <w:sz w:val="18"/>
                <w:szCs w:val="18"/>
              </w:rPr>
              <w:t>bazlarla</w:t>
            </w:r>
            <w:proofErr w:type="gramEnd"/>
            <w:r w:rsidRPr="004341CF">
              <w:rPr>
                <w:rFonts w:asciiTheme="minorHAnsi" w:hAnsiTheme="minorHAnsi"/>
                <w:b/>
                <w:sz w:val="18"/>
                <w:szCs w:val="18"/>
              </w:rPr>
              <w:t xml:space="preserve"> çalışırken alınması gereken sağlık ve güvenlik önlemlerini açıklar. </w:t>
            </w:r>
          </w:p>
          <w:p w:rsidR="00003D6E" w:rsidRPr="004341CF" w:rsidRDefault="00003D6E" w:rsidP="00003D6E">
            <w:pPr>
              <w:spacing w:before="240" w:after="0"/>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Birbiriyle karıştırılması sakıncalı evsel kimyasallara (çamaşır suyu ile tuz ruhu) örnekler verilir. </w:t>
            </w:r>
          </w:p>
          <w:p w:rsidR="00003D6E" w:rsidRPr="004341CF" w:rsidRDefault="00003D6E" w:rsidP="00003D6E">
            <w:pPr>
              <w:spacing w:before="240" w:after="0"/>
              <w:rPr>
                <w:rFonts w:asciiTheme="minorHAnsi" w:hAnsiTheme="minorHAnsi"/>
                <w:sz w:val="18"/>
                <w:szCs w:val="18"/>
              </w:rPr>
            </w:pPr>
            <w:r w:rsidRPr="004341CF">
              <w:rPr>
                <w:rFonts w:asciiTheme="minorHAnsi" w:hAnsiTheme="minorHAnsi"/>
                <w:sz w:val="18"/>
                <w:szCs w:val="18"/>
              </w:rPr>
              <w:t xml:space="preserve">b. Asit ve </w:t>
            </w:r>
            <w:proofErr w:type="gramStart"/>
            <w:r w:rsidRPr="004341CF">
              <w:rPr>
                <w:rFonts w:asciiTheme="minorHAnsi" w:hAnsiTheme="minorHAnsi"/>
                <w:sz w:val="18"/>
                <w:szCs w:val="18"/>
              </w:rPr>
              <w:t>baz</w:t>
            </w:r>
            <w:proofErr w:type="gramEnd"/>
            <w:r w:rsidRPr="004341CF">
              <w:rPr>
                <w:rFonts w:asciiTheme="minorHAnsi" w:hAnsiTheme="minorHAnsi"/>
                <w:sz w:val="18"/>
                <w:szCs w:val="18"/>
              </w:rPr>
              <w:t xml:space="preserve"> ambalajlarındaki güvenlik uyarılarına dikkat çekilir. </w:t>
            </w:r>
          </w:p>
          <w:p w:rsidR="00003D6E" w:rsidRPr="004341CF" w:rsidRDefault="00003D6E" w:rsidP="00003D6E">
            <w:pPr>
              <w:spacing w:before="240" w:after="0"/>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Aşırı temizlik malzemesi ve lavabo açıcı kullanmanın sağlık, çevre ve tesisat açısından sakıncaları üzerinde durulur. </w:t>
            </w:r>
          </w:p>
          <w:p w:rsidR="00003D6E" w:rsidRPr="004341CF" w:rsidRDefault="00003D6E" w:rsidP="00003D6E">
            <w:pPr>
              <w:spacing w:before="240" w:after="0"/>
              <w:rPr>
                <w:rFonts w:asciiTheme="minorHAnsi" w:hAnsiTheme="minorHAnsi" w:cstheme="minorHAnsi"/>
                <w:sz w:val="18"/>
                <w:szCs w:val="18"/>
              </w:rPr>
            </w:pPr>
            <w:proofErr w:type="gramStart"/>
            <w:r w:rsidRPr="004341CF">
              <w:rPr>
                <w:rFonts w:asciiTheme="minorHAnsi" w:hAnsiTheme="minorHAnsi"/>
                <w:sz w:val="18"/>
                <w:szCs w:val="18"/>
              </w:rPr>
              <w:t>ç</w:t>
            </w:r>
            <w:proofErr w:type="gramEnd"/>
            <w:r w:rsidRPr="004341CF">
              <w:rPr>
                <w:rFonts w:asciiTheme="minorHAnsi" w:hAnsiTheme="minorHAnsi"/>
                <w:sz w:val="18"/>
                <w:szCs w:val="18"/>
              </w:rPr>
              <w:t>. Mutfak gereçlerinde oluşan kireçlenmeyi ve metal eşyaların paslarını gidermek için yöntem ve malzeme seçiminde dikkat edilmesi gereken hususlar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CE0814" w:rsidRDefault="00003D6E" w:rsidP="00003D6E">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205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t>MAYIS</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10.3.4. Tuzlar</w:t>
            </w:r>
          </w:p>
        </w:tc>
        <w:tc>
          <w:tcPr>
            <w:tcW w:w="6096" w:type="dxa"/>
            <w:shd w:val="clear" w:color="auto" w:fill="auto"/>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10.3.4.1. Tuzların özelliklerini ve kullanım alanlarını açıklar. </w:t>
            </w:r>
          </w:p>
          <w:p w:rsidR="00003D6E" w:rsidRPr="004341CF" w:rsidRDefault="00003D6E" w:rsidP="00003D6E">
            <w:pPr>
              <w:rPr>
                <w:rFonts w:asciiTheme="minorHAnsi" w:hAnsiTheme="minorHAnsi" w:cstheme="minorHAnsi"/>
                <w:sz w:val="18"/>
                <w:szCs w:val="18"/>
              </w:rPr>
            </w:pPr>
            <w:r w:rsidRPr="004341CF">
              <w:rPr>
                <w:rFonts w:asciiTheme="minorHAnsi" w:hAnsiTheme="minorHAnsi"/>
                <w:sz w:val="18"/>
                <w:szCs w:val="18"/>
              </w:rPr>
              <w:t>Sodyum klorür, sodyum karbonat, sodyum bikarbonat, kalsiyum karbonat ve amonyum klorür tuzları üzerinde durulur.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03D6E" w:rsidP="00003D6E">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C859A5">
        <w:trPr>
          <w:cantSplit/>
          <w:trHeight w:val="1809"/>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003D6E" w:rsidRPr="00A63BE5" w:rsidRDefault="00003D6E" w:rsidP="00003D6E">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b/>
                <w:bCs/>
                <w:color w:val="FF0000"/>
                <w:sz w:val="18"/>
                <w:szCs w:val="18"/>
              </w:rPr>
            </w:pPr>
            <w:r w:rsidRPr="004341CF">
              <w:rPr>
                <w:rFonts w:asciiTheme="minorHAnsi" w:hAnsiTheme="minorHAnsi"/>
                <w:b/>
                <w:bCs/>
                <w:color w:val="FF0000"/>
                <w:sz w:val="18"/>
                <w:szCs w:val="18"/>
              </w:rPr>
              <w:t>10.4.KİMYA HER YERDE</w:t>
            </w:r>
          </w:p>
          <w:p w:rsidR="00003D6E" w:rsidRPr="004341CF" w:rsidRDefault="00003D6E" w:rsidP="00003D6E">
            <w:pPr>
              <w:rPr>
                <w:rFonts w:asciiTheme="minorHAnsi" w:hAnsiTheme="minorHAnsi"/>
                <w:b/>
                <w:bCs/>
                <w:sz w:val="18"/>
                <w:szCs w:val="18"/>
              </w:rPr>
            </w:pPr>
          </w:p>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10.4.1. Yaygın Günlük Hayat Kimyasalları</w:t>
            </w:r>
          </w:p>
        </w:tc>
        <w:tc>
          <w:tcPr>
            <w:tcW w:w="6096" w:type="dxa"/>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10.4.1.1. Temizlik maddelerinin özelliklerini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Yapısal ayrıntılara girmeden sabun ve deterjan aktif maddelerinin kirleri nasıl temizlediği belirtilir.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Kişisel temizlikte kullanılan temizlik maddelerinin (şampuan, diş macunu, katı sabun, sıvı sabun) fayda ve zararları vurgulanır.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Hijyen amacıyla kullanılan temizlik maddeleri (çamaşır suyu, kireç kaymağı) tanıtılır.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CE0814" w:rsidRDefault="00003D6E" w:rsidP="00003D6E">
            <w:pPr>
              <w:jc w:val="center"/>
              <w:rPr>
                <w:rFonts w:asciiTheme="minorHAnsi" w:hAnsiTheme="minorHAnsi"/>
                <w:b/>
                <w:color w:val="FF0000"/>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313"/>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MAYIS</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003D6E" w:rsidRPr="00A63BE5"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003D6E" w:rsidRPr="00A63BE5" w:rsidRDefault="00003D6E" w:rsidP="00003D6E">
            <w:pPr>
              <w:pStyle w:val="Altyaz"/>
              <w:ind w:left="113" w:right="113"/>
              <w:rPr>
                <w:rFonts w:asciiTheme="minorHAnsi" w:hAnsiTheme="minorHAnsi" w:cs="Times New Roman"/>
                <w:b/>
                <w:color w:val="00206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autoSpaceDE w:val="0"/>
              <w:autoSpaceDN w:val="0"/>
              <w:adjustRightInd w:val="0"/>
              <w:rPr>
                <w:rFonts w:asciiTheme="minorHAnsi" w:hAnsiTheme="minorHAnsi" w:cstheme="minorHAnsi"/>
                <w:b/>
                <w:sz w:val="18"/>
                <w:szCs w:val="18"/>
              </w:rPr>
            </w:pPr>
            <w:r w:rsidRPr="004341CF">
              <w:rPr>
                <w:rFonts w:asciiTheme="minorHAnsi" w:hAnsiTheme="minorHAnsi"/>
                <w:b/>
                <w:bCs/>
                <w:sz w:val="18"/>
                <w:szCs w:val="18"/>
              </w:rPr>
              <w:t>10.4.1. Yaygın Günlük Hayat Kimyasalları</w:t>
            </w:r>
          </w:p>
        </w:tc>
        <w:tc>
          <w:tcPr>
            <w:tcW w:w="6096" w:type="dxa"/>
            <w:vAlign w:val="center"/>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10.4.1.2. Yaygın polimerlerin kullanım alanlarına örnekler verir.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Polimerleşme olayı açıklanarak -</w:t>
            </w:r>
            <w:proofErr w:type="spellStart"/>
            <w:r w:rsidRPr="004341CF">
              <w:rPr>
                <w:rFonts w:asciiTheme="minorHAnsi" w:hAnsiTheme="minorHAnsi"/>
                <w:sz w:val="18"/>
                <w:szCs w:val="18"/>
              </w:rPr>
              <w:t>mer</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monomer</w:t>
            </w:r>
            <w:proofErr w:type="spellEnd"/>
            <w:r w:rsidRPr="004341CF">
              <w:rPr>
                <w:rFonts w:asciiTheme="minorHAnsi" w:hAnsiTheme="minorHAnsi"/>
                <w:sz w:val="18"/>
                <w:szCs w:val="18"/>
              </w:rPr>
              <w:t xml:space="preserve"> ve polimer kavramları üzerinde durulur.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Kauçuk, polietilen (PE), polietilen </w:t>
            </w:r>
            <w:proofErr w:type="spellStart"/>
            <w:r w:rsidRPr="004341CF">
              <w:rPr>
                <w:rFonts w:asciiTheme="minorHAnsi" w:hAnsiTheme="minorHAnsi"/>
                <w:sz w:val="18"/>
                <w:szCs w:val="18"/>
              </w:rPr>
              <w:t>teraftalat</w:t>
            </w:r>
            <w:proofErr w:type="spellEnd"/>
            <w:r w:rsidRPr="004341CF">
              <w:rPr>
                <w:rFonts w:asciiTheme="minorHAnsi" w:hAnsiTheme="minorHAnsi"/>
                <w:sz w:val="18"/>
                <w:szCs w:val="18"/>
              </w:rPr>
              <w:t xml:space="preserve"> (PET), </w:t>
            </w:r>
            <w:proofErr w:type="spellStart"/>
            <w:r w:rsidRPr="004341CF">
              <w:rPr>
                <w:rFonts w:asciiTheme="minorHAnsi" w:hAnsiTheme="minorHAnsi"/>
                <w:sz w:val="18"/>
                <w:szCs w:val="18"/>
              </w:rPr>
              <w:t>kevlar</w:t>
            </w:r>
            <w:proofErr w:type="spellEnd"/>
            <w:r w:rsidRPr="004341CF">
              <w:rPr>
                <w:rFonts w:asciiTheme="minorHAnsi" w:hAnsiTheme="minorHAnsi"/>
                <w:sz w:val="18"/>
                <w:szCs w:val="18"/>
              </w:rPr>
              <w:t xml:space="preserve">, </w:t>
            </w:r>
            <w:proofErr w:type="spellStart"/>
            <w:r w:rsidRPr="004341CF">
              <w:rPr>
                <w:rFonts w:asciiTheme="minorHAnsi" w:hAnsiTheme="minorHAnsi"/>
                <w:sz w:val="18"/>
                <w:szCs w:val="18"/>
              </w:rPr>
              <w:t>polivinil</w:t>
            </w:r>
            <w:proofErr w:type="spellEnd"/>
            <w:r w:rsidRPr="004341CF">
              <w:rPr>
                <w:rFonts w:asciiTheme="minorHAnsi" w:hAnsiTheme="minorHAnsi"/>
                <w:sz w:val="18"/>
                <w:szCs w:val="18"/>
              </w:rPr>
              <w:t xml:space="preserve"> klorür (PVC), </w:t>
            </w:r>
            <w:proofErr w:type="spellStart"/>
            <w:r w:rsidRPr="004341CF">
              <w:rPr>
                <w:rFonts w:asciiTheme="minorHAnsi" w:hAnsiTheme="minorHAnsi"/>
                <w:sz w:val="18"/>
                <w:szCs w:val="18"/>
              </w:rPr>
              <w:t>politetraflor</w:t>
            </w:r>
            <w:proofErr w:type="spellEnd"/>
            <w:r w:rsidRPr="004341CF">
              <w:rPr>
                <w:rFonts w:asciiTheme="minorHAnsi" w:hAnsiTheme="minorHAnsi"/>
                <w:sz w:val="18"/>
                <w:szCs w:val="18"/>
              </w:rPr>
              <w:t xml:space="preserve"> eten (TEFLON) ve </w:t>
            </w:r>
            <w:proofErr w:type="spellStart"/>
            <w:r w:rsidRPr="004341CF">
              <w:rPr>
                <w:rFonts w:asciiTheme="minorHAnsi" w:hAnsiTheme="minorHAnsi"/>
                <w:sz w:val="18"/>
                <w:szCs w:val="18"/>
              </w:rPr>
              <w:t>polistirenin</w:t>
            </w:r>
            <w:proofErr w:type="spellEnd"/>
            <w:r w:rsidRPr="004341CF">
              <w:rPr>
                <w:rFonts w:asciiTheme="minorHAnsi" w:hAnsiTheme="minorHAnsi"/>
                <w:sz w:val="18"/>
                <w:szCs w:val="18"/>
              </w:rPr>
              <w:t xml:space="preserve"> (PS) yapısal ayrıntılarına girilmeden başlıca kullanım alanlarına değinilir.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Polimerlerin farklı alanlarda kullanımlarına ilişkin olumlu ve olumsuz özellikleri vurgulanır.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xml:space="preserve">. İçerisinde polimer malzeme kullanılan oyuncak ve tekstil ürünlerinin zararlarına değinilir. </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003D6E" w:rsidRPr="003D4863" w:rsidRDefault="00003D6E" w:rsidP="00003D6E">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670"/>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003D6E" w:rsidRPr="00A63BE5"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003D6E" w:rsidRPr="00A63BE5" w:rsidRDefault="00003D6E" w:rsidP="00003D6E">
            <w:pPr>
              <w:pStyle w:val="Altyaz"/>
              <w:ind w:left="113" w:right="113"/>
              <w:rPr>
                <w:rFonts w:asciiTheme="minorHAnsi" w:hAnsiTheme="minorHAnsi" w:cs="Times New Roman"/>
                <w:b/>
                <w:color w:val="00206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color w:val="FF0000"/>
                <w:sz w:val="18"/>
                <w:szCs w:val="18"/>
              </w:rPr>
            </w:pPr>
            <w:r w:rsidRPr="004341CF">
              <w:rPr>
                <w:rFonts w:asciiTheme="minorHAnsi" w:hAnsiTheme="minorHAnsi"/>
                <w:b/>
                <w:bCs/>
                <w:sz w:val="18"/>
                <w:szCs w:val="18"/>
              </w:rPr>
              <w:t>10.4.1. Yaygın Günlük Hayat Kimyasalları</w:t>
            </w:r>
          </w:p>
        </w:tc>
        <w:tc>
          <w:tcPr>
            <w:tcW w:w="6096" w:type="dxa"/>
            <w:vAlign w:val="center"/>
          </w:tcPr>
          <w:p w:rsidR="00003D6E" w:rsidRDefault="00003D6E" w:rsidP="00003D6E">
            <w:pPr>
              <w:rPr>
                <w:rFonts w:asciiTheme="minorHAnsi" w:hAnsiTheme="minorHAnsi"/>
                <w:b/>
                <w:sz w:val="18"/>
                <w:szCs w:val="18"/>
              </w:rPr>
            </w:pPr>
            <w:r w:rsidRPr="004341CF">
              <w:rPr>
                <w:rFonts w:asciiTheme="minorHAnsi" w:hAnsiTheme="minorHAnsi"/>
                <w:b/>
                <w:sz w:val="18"/>
                <w:szCs w:val="18"/>
              </w:rPr>
              <w:t xml:space="preserve">10.4.1.3. Polimer, kâğıt, cam ve metal malzemelerin geri dönüşümünün ülke ekonomisine katkısını açıklar. </w:t>
            </w: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10.4.1.4. Kozmetik malzemelerin içerebileceği zararlı kimyasalları açıklar. </w:t>
            </w:r>
          </w:p>
          <w:p w:rsidR="00003D6E" w:rsidRDefault="00003D6E" w:rsidP="00003D6E">
            <w:pPr>
              <w:rPr>
                <w:rFonts w:asciiTheme="minorHAnsi" w:hAnsiTheme="minorHAnsi"/>
                <w:sz w:val="18"/>
                <w:szCs w:val="18"/>
              </w:rPr>
            </w:pPr>
            <w:r w:rsidRPr="004341CF">
              <w:rPr>
                <w:rFonts w:asciiTheme="minorHAnsi" w:hAnsiTheme="minorHAnsi"/>
                <w:sz w:val="18"/>
                <w:szCs w:val="18"/>
              </w:rPr>
              <w:t>Kişisel bakım ve estetik amacıyla kullanılan parfüm, saç boyası, kalıcı dövme boyası ve jöle üzerinde durulur.</w:t>
            </w:r>
          </w:p>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10.4.1.5. İlaçların farklı formlarda kullanılmasının nedenlerini açıklar. </w:t>
            </w: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Piyasadaki ilaç formlarının (hap, şurup, iğne, merhem) temel özelliklerine değinilir.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Yanlış ve gereksiz ilaç kullanımının insan sağlığına, ülke ekonomisine ve çevreye verdiği zararlar vurgulanır.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003D6E" w:rsidRPr="003D4863" w:rsidRDefault="00003D6E" w:rsidP="00003D6E">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003D6E" w:rsidRPr="003D4863" w:rsidTr="009C5401">
        <w:trPr>
          <w:cantSplit/>
          <w:trHeight w:val="1321"/>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003D6E"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003D6E" w:rsidRPr="00A63BE5" w:rsidRDefault="00003D6E" w:rsidP="00003D6E">
            <w:pPr>
              <w:ind w:left="113" w:right="113"/>
              <w:jc w:val="center"/>
              <w:rPr>
                <w:rFonts w:asciiTheme="minorHAnsi" w:hAnsiTheme="minorHAnsi"/>
                <w:b/>
                <w:color w:val="00206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10.4.2. Gıdalar</w:t>
            </w:r>
          </w:p>
        </w:tc>
        <w:tc>
          <w:tcPr>
            <w:tcW w:w="6096" w:type="dxa"/>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10.4.2.1. Hazır gıdaları seçerken ve tüketirken dikkat edilmesi gereken hususları açıklar.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Hazır gıdaların doğal gıdalardan başlıca farklarına (koruyucular, renklendiriciler, </w:t>
            </w:r>
            <w:proofErr w:type="spellStart"/>
            <w:r w:rsidRPr="004341CF">
              <w:rPr>
                <w:rFonts w:asciiTheme="minorHAnsi" w:hAnsiTheme="minorHAnsi"/>
                <w:sz w:val="18"/>
                <w:szCs w:val="18"/>
              </w:rPr>
              <w:t>emülsiyonlaştırıcılar</w:t>
            </w:r>
            <w:proofErr w:type="spellEnd"/>
            <w:r w:rsidRPr="004341CF">
              <w:rPr>
                <w:rFonts w:asciiTheme="minorHAnsi" w:hAnsiTheme="minorHAnsi"/>
                <w:sz w:val="18"/>
                <w:szCs w:val="18"/>
              </w:rPr>
              <w:t xml:space="preserve">, tatlandırıcılar, pastörizasyon, UHT sütün işlenmesi) değinilir. </w:t>
            </w: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Hazır gıda etiketlerindeki üretim ve son kullanım tarihlerinin önemi vurgulanır. </w:t>
            </w:r>
            <w:proofErr w:type="gramStart"/>
            <w:r w:rsidRPr="004341CF">
              <w:rPr>
                <w:rFonts w:asciiTheme="minorHAnsi" w:hAnsiTheme="minorHAnsi"/>
                <w:sz w:val="18"/>
                <w:szCs w:val="18"/>
              </w:rPr>
              <w:t>c</w:t>
            </w:r>
            <w:proofErr w:type="gramEnd"/>
            <w:r w:rsidRPr="004341CF">
              <w:rPr>
                <w:rFonts w:asciiTheme="minorHAnsi" w:hAnsiTheme="minorHAnsi"/>
                <w:sz w:val="18"/>
                <w:szCs w:val="18"/>
              </w:rPr>
              <w:t xml:space="preserve">. Koruyucular, renklendiriciler ve yapay tatlandırıcıların kullanılmasının sağlık üzerindeki etkilerine değinilir. </w:t>
            </w:r>
            <w:proofErr w:type="gramStart"/>
            <w:r w:rsidRPr="004341CF">
              <w:rPr>
                <w:rFonts w:asciiTheme="minorHAnsi" w:hAnsiTheme="minorHAnsi"/>
                <w:sz w:val="18"/>
                <w:szCs w:val="18"/>
              </w:rPr>
              <w:t>ç</w:t>
            </w:r>
            <w:proofErr w:type="gramEnd"/>
            <w:r w:rsidRPr="004341CF">
              <w:rPr>
                <w:rFonts w:asciiTheme="minorHAnsi" w:hAnsiTheme="minorHAnsi"/>
                <w:sz w:val="18"/>
                <w:szCs w:val="18"/>
              </w:rPr>
              <w:t>. Günlük tüketim maddelerindeki katkı maddesi içeriği ve katkı maddesi kodlarına ilişkin okuma parçası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326"/>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HAZİRAN</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003D6E" w:rsidRPr="00A63BE5"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003D6E" w:rsidRPr="00A63BE5" w:rsidRDefault="00003D6E" w:rsidP="00003D6E">
            <w:pPr>
              <w:pStyle w:val="Altyaz"/>
              <w:ind w:left="113" w:right="113"/>
              <w:rPr>
                <w:rFonts w:asciiTheme="minorHAnsi" w:hAnsiTheme="minorHAnsi" w:cs="Times New Roman"/>
                <w:b/>
                <w:color w:val="002060"/>
                <w:sz w:val="18"/>
                <w:szCs w:val="18"/>
              </w:rPr>
            </w:pPr>
          </w:p>
        </w:tc>
        <w:tc>
          <w:tcPr>
            <w:tcW w:w="426" w:type="dxa"/>
            <w:textDirection w:val="btLr"/>
            <w:vAlign w:val="center"/>
          </w:tcPr>
          <w:p w:rsidR="00003D6E" w:rsidRPr="003D4863"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10.4.2. Gıdalar</w:t>
            </w:r>
          </w:p>
        </w:tc>
        <w:tc>
          <w:tcPr>
            <w:tcW w:w="6096" w:type="dxa"/>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10.4.2.2. Yenilebilir yağ türlerini sınıflandırır. </w:t>
            </w:r>
          </w:p>
          <w:p w:rsidR="00003D6E" w:rsidRDefault="00003D6E" w:rsidP="00003D6E">
            <w:pPr>
              <w:rPr>
                <w:rFonts w:asciiTheme="minorHAnsi" w:hAnsiTheme="minorHAnsi"/>
                <w:sz w:val="18"/>
                <w:szCs w:val="18"/>
              </w:rPr>
            </w:pPr>
            <w:proofErr w:type="gramStart"/>
            <w:r w:rsidRPr="004341CF">
              <w:rPr>
                <w:rFonts w:asciiTheme="minorHAnsi" w:hAnsiTheme="minorHAnsi"/>
                <w:sz w:val="18"/>
                <w:szCs w:val="18"/>
              </w:rPr>
              <w:t>a</w:t>
            </w:r>
            <w:proofErr w:type="gramEnd"/>
            <w:r w:rsidRPr="004341CF">
              <w:rPr>
                <w:rFonts w:asciiTheme="minorHAnsi" w:hAnsiTheme="minorHAnsi"/>
                <w:sz w:val="18"/>
                <w:szCs w:val="18"/>
              </w:rPr>
              <w:t xml:space="preserve">. Yağ türlerinden katı (tereyağı, margarin) ve sıvı (zeytin yağı, </w:t>
            </w:r>
            <w:proofErr w:type="spellStart"/>
            <w:r w:rsidRPr="004341CF">
              <w:rPr>
                <w:rFonts w:asciiTheme="minorHAnsi" w:hAnsiTheme="minorHAnsi"/>
                <w:sz w:val="18"/>
                <w:szCs w:val="18"/>
              </w:rPr>
              <w:t>ayçiçek</w:t>
            </w:r>
            <w:proofErr w:type="spellEnd"/>
            <w:r w:rsidRPr="004341CF">
              <w:rPr>
                <w:rFonts w:asciiTheme="minorHAnsi" w:hAnsiTheme="minorHAnsi"/>
                <w:sz w:val="18"/>
                <w:szCs w:val="18"/>
              </w:rPr>
              <w:t xml:space="preserve"> yağı, mısır özü yağı, fındık yağı) yağlara değinilir. </w:t>
            </w:r>
          </w:p>
          <w:p w:rsidR="00003D6E" w:rsidRDefault="00003D6E" w:rsidP="00003D6E">
            <w:pPr>
              <w:rPr>
                <w:rFonts w:asciiTheme="minorHAnsi" w:hAnsiTheme="minorHAnsi"/>
                <w:sz w:val="18"/>
                <w:szCs w:val="18"/>
              </w:rPr>
            </w:pPr>
            <w:proofErr w:type="gramStart"/>
            <w:r w:rsidRPr="004341CF">
              <w:rPr>
                <w:rFonts w:asciiTheme="minorHAnsi" w:hAnsiTheme="minorHAnsi"/>
                <w:sz w:val="18"/>
                <w:szCs w:val="18"/>
              </w:rPr>
              <w:t>b</w:t>
            </w:r>
            <w:proofErr w:type="gramEnd"/>
            <w:r w:rsidRPr="004341CF">
              <w:rPr>
                <w:rFonts w:asciiTheme="minorHAnsi" w:hAnsiTheme="minorHAnsi"/>
                <w:sz w:val="18"/>
                <w:szCs w:val="18"/>
              </w:rPr>
              <w:t xml:space="preserve">. Yağ endüstrisinde kullanılan sızma, rafine, </w:t>
            </w:r>
            <w:proofErr w:type="spellStart"/>
            <w:r w:rsidRPr="004341CF">
              <w:rPr>
                <w:rFonts w:asciiTheme="minorHAnsi" w:hAnsiTheme="minorHAnsi"/>
                <w:sz w:val="18"/>
                <w:szCs w:val="18"/>
              </w:rPr>
              <w:t>riviera</w:t>
            </w:r>
            <w:proofErr w:type="spellEnd"/>
            <w:r w:rsidRPr="004341CF">
              <w:rPr>
                <w:rFonts w:asciiTheme="minorHAnsi" w:hAnsiTheme="minorHAnsi"/>
                <w:sz w:val="18"/>
                <w:szCs w:val="18"/>
              </w:rPr>
              <w:t xml:space="preserve"> ve </w:t>
            </w:r>
            <w:proofErr w:type="spellStart"/>
            <w:r w:rsidRPr="004341CF">
              <w:rPr>
                <w:rFonts w:asciiTheme="minorHAnsi" w:hAnsiTheme="minorHAnsi"/>
                <w:sz w:val="18"/>
                <w:szCs w:val="18"/>
              </w:rPr>
              <w:t>vinterize</w:t>
            </w:r>
            <w:proofErr w:type="spellEnd"/>
            <w:r w:rsidRPr="004341CF">
              <w:rPr>
                <w:rFonts w:asciiTheme="minorHAnsi" w:hAnsiTheme="minorHAnsi"/>
                <w:sz w:val="18"/>
                <w:szCs w:val="18"/>
              </w:rPr>
              <w:t xml:space="preserve"> kavramları açıklanır.</w:t>
            </w:r>
          </w:p>
          <w:p w:rsidR="00003D6E" w:rsidRPr="004341CF" w:rsidRDefault="00003D6E" w:rsidP="00003D6E">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r w:rsidR="00003D6E" w:rsidRPr="003D4863" w:rsidTr="009C5401">
        <w:trPr>
          <w:cantSplit/>
          <w:trHeight w:val="1770"/>
        </w:trPr>
        <w:tc>
          <w:tcPr>
            <w:tcW w:w="502" w:type="dxa"/>
            <w:textDirection w:val="btLr"/>
            <w:vAlign w:val="center"/>
          </w:tcPr>
          <w:p w:rsidR="00003D6E" w:rsidRPr="00A63BE5" w:rsidRDefault="00003D6E" w:rsidP="00003D6E">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003D6E" w:rsidRPr="00A63BE5" w:rsidRDefault="00003D6E" w:rsidP="00003D6E">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003D6E" w:rsidRPr="00A63BE5" w:rsidRDefault="00003D6E" w:rsidP="00003D6E">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003D6E" w:rsidRDefault="00003D6E" w:rsidP="00003D6E">
            <w:pPr>
              <w:pStyle w:val="Altyaz"/>
              <w:ind w:left="113" w:right="113"/>
              <w:rPr>
                <w:rFonts w:asciiTheme="minorHAnsi" w:hAnsiTheme="minorHAnsi"/>
                <w:b/>
                <w:color w:val="002060"/>
                <w:sz w:val="18"/>
                <w:szCs w:val="18"/>
              </w:rPr>
            </w:pPr>
          </w:p>
        </w:tc>
        <w:tc>
          <w:tcPr>
            <w:tcW w:w="426" w:type="dxa"/>
            <w:textDirection w:val="btLr"/>
            <w:vAlign w:val="center"/>
          </w:tcPr>
          <w:p w:rsidR="00003D6E" w:rsidRDefault="00003D6E" w:rsidP="00003D6E">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003D6E" w:rsidRPr="004341CF" w:rsidRDefault="00003D6E" w:rsidP="00003D6E">
            <w:pPr>
              <w:rPr>
                <w:rFonts w:asciiTheme="minorHAnsi" w:hAnsiTheme="minorHAnsi" w:cstheme="minorHAnsi"/>
                <w:b/>
                <w:sz w:val="18"/>
                <w:szCs w:val="18"/>
              </w:rPr>
            </w:pPr>
            <w:r w:rsidRPr="004341CF">
              <w:rPr>
                <w:rFonts w:asciiTheme="minorHAnsi" w:hAnsiTheme="minorHAnsi"/>
                <w:b/>
                <w:bCs/>
                <w:sz w:val="18"/>
                <w:szCs w:val="18"/>
              </w:rPr>
              <w:t>10.4.2. Gıdalar</w:t>
            </w:r>
          </w:p>
        </w:tc>
        <w:tc>
          <w:tcPr>
            <w:tcW w:w="6096" w:type="dxa"/>
          </w:tcPr>
          <w:p w:rsidR="00003D6E" w:rsidRPr="004341CF" w:rsidRDefault="00003D6E" w:rsidP="00003D6E">
            <w:pPr>
              <w:rPr>
                <w:rFonts w:asciiTheme="minorHAnsi" w:hAnsiTheme="minorHAnsi"/>
                <w:b/>
                <w:sz w:val="18"/>
                <w:szCs w:val="18"/>
              </w:rPr>
            </w:pPr>
            <w:r w:rsidRPr="004341CF">
              <w:rPr>
                <w:rFonts w:asciiTheme="minorHAnsi" w:hAnsiTheme="minorHAnsi"/>
                <w:b/>
                <w:sz w:val="18"/>
                <w:szCs w:val="18"/>
              </w:rPr>
              <w:t xml:space="preserve">10.4.2.2. Yenilebilir yağ türlerini sınıflandırır. </w:t>
            </w:r>
          </w:p>
          <w:p w:rsidR="00003D6E" w:rsidRPr="004341CF" w:rsidRDefault="00003D6E" w:rsidP="00003D6E">
            <w:pPr>
              <w:rPr>
                <w:rFonts w:asciiTheme="minorHAnsi" w:hAnsiTheme="minorHAnsi"/>
                <w:sz w:val="18"/>
                <w:szCs w:val="18"/>
              </w:rPr>
            </w:pPr>
            <w:proofErr w:type="gramStart"/>
            <w:r w:rsidRPr="004341CF">
              <w:rPr>
                <w:rFonts w:asciiTheme="minorHAnsi" w:hAnsiTheme="minorHAnsi"/>
                <w:sz w:val="18"/>
                <w:szCs w:val="18"/>
              </w:rPr>
              <w:t>c</w:t>
            </w:r>
            <w:proofErr w:type="gramEnd"/>
            <w:r w:rsidRPr="004341CF">
              <w:rPr>
                <w:rFonts w:asciiTheme="minorHAnsi" w:hAnsiTheme="minorHAnsi"/>
                <w:sz w:val="18"/>
                <w:szCs w:val="18"/>
              </w:rPr>
              <w:t>. Yenilebilir yağların yanlış kullanımının sağlık üzerindeki etkileri vurgulanır.</w:t>
            </w:r>
          </w:p>
          <w:p w:rsidR="00003D6E" w:rsidRPr="004341CF" w:rsidRDefault="00003D6E" w:rsidP="00003D6E">
            <w:pPr>
              <w:rPr>
                <w:rFonts w:asciiTheme="minorHAnsi" w:hAnsiTheme="minorHAnsi"/>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003D6E" w:rsidRDefault="00003D6E" w:rsidP="00003D6E">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c>
          <w:tcPr>
            <w:tcW w:w="1582" w:type="dxa"/>
            <w:shd w:val="clear" w:color="auto" w:fill="auto"/>
            <w:vAlign w:val="center"/>
          </w:tcPr>
          <w:p w:rsidR="00003D6E" w:rsidRPr="003D4863" w:rsidRDefault="00003D6E" w:rsidP="00003D6E">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2B5BFD" w:rsidP="00AF0802">
      <w:pPr>
        <w:spacing w:after="0"/>
        <w:rPr>
          <w:rFonts w:asciiTheme="minorHAnsi" w:hAnsiTheme="minorHAnsi"/>
          <w:sz w:val="24"/>
          <w:szCs w:val="18"/>
        </w:rPr>
      </w:pPr>
      <w:r>
        <w:rPr>
          <w:rFonts w:asciiTheme="minorHAnsi" w:hAnsiTheme="minorHAnsi"/>
          <w:sz w:val="24"/>
          <w:szCs w:val="18"/>
        </w:rPr>
        <w:t>Kimya</w:t>
      </w:r>
      <w:r w:rsidR="00AF0802" w:rsidRPr="003D4863">
        <w:rPr>
          <w:rFonts w:asciiTheme="minorHAnsi" w:hAnsiTheme="minorHAnsi"/>
          <w:sz w:val="24"/>
          <w:szCs w:val="18"/>
        </w:rPr>
        <w:t xml:space="preserve"> Öğretmeni                                                                  </w:t>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3D6E"/>
    <w:rsid w:val="0000584D"/>
    <w:rsid w:val="0001412C"/>
    <w:rsid w:val="00076C6E"/>
    <w:rsid w:val="000A3129"/>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A4E50"/>
    <w:rsid w:val="007B67F0"/>
    <w:rsid w:val="007C4886"/>
    <w:rsid w:val="007D5CC4"/>
    <w:rsid w:val="007E1895"/>
    <w:rsid w:val="008014A4"/>
    <w:rsid w:val="00817824"/>
    <w:rsid w:val="008260C8"/>
    <w:rsid w:val="00837F43"/>
    <w:rsid w:val="00846875"/>
    <w:rsid w:val="008471AC"/>
    <w:rsid w:val="008A3BF1"/>
    <w:rsid w:val="00915D1E"/>
    <w:rsid w:val="00922FEB"/>
    <w:rsid w:val="009254A0"/>
    <w:rsid w:val="00926AAB"/>
    <w:rsid w:val="009276B8"/>
    <w:rsid w:val="0097173C"/>
    <w:rsid w:val="00977752"/>
    <w:rsid w:val="00982D71"/>
    <w:rsid w:val="00992EC2"/>
    <w:rsid w:val="00997585"/>
    <w:rsid w:val="009D2146"/>
    <w:rsid w:val="009E3402"/>
    <w:rsid w:val="009E72CF"/>
    <w:rsid w:val="00A1760A"/>
    <w:rsid w:val="00A42AF7"/>
    <w:rsid w:val="00A63BE5"/>
    <w:rsid w:val="00AA7DFF"/>
    <w:rsid w:val="00AB6975"/>
    <w:rsid w:val="00AF0802"/>
    <w:rsid w:val="00AF3836"/>
    <w:rsid w:val="00B429E5"/>
    <w:rsid w:val="00B959D5"/>
    <w:rsid w:val="00BA19D8"/>
    <w:rsid w:val="00BC1683"/>
    <w:rsid w:val="00C223A4"/>
    <w:rsid w:val="00C22F95"/>
    <w:rsid w:val="00C67E3A"/>
    <w:rsid w:val="00CB30EF"/>
    <w:rsid w:val="00CE0814"/>
    <w:rsid w:val="00D24D54"/>
    <w:rsid w:val="00D3216A"/>
    <w:rsid w:val="00D33E85"/>
    <w:rsid w:val="00D43C5B"/>
    <w:rsid w:val="00D470B7"/>
    <w:rsid w:val="00D5006E"/>
    <w:rsid w:val="00DB2BA9"/>
    <w:rsid w:val="00DC60B2"/>
    <w:rsid w:val="00E5056A"/>
    <w:rsid w:val="00E65363"/>
    <w:rsid w:val="00E763E3"/>
    <w:rsid w:val="00E841DF"/>
    <w:rsid w:val="00E966A9"/>
    <w:rsid w:val="00ED0E2F"/>
    <w:rsid w:val="00EE712D"/>
    <w:rsid w:val="00F04E7E"/>
    <w:rsid w:val="00F47043"/>
    <w:rsid w:val="00F808B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2825</Words>
  <Characters>16107</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18895</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4</cp:revision>
  <dcterms:created xsi:type="dcterms:W3CDTF">2023-08-02T16:46:00Z</dcterms:created>
  <dcterms:modified xsi:type="dcterms:W3CDTF">2023-08-14T21:45:00Z</dcterms:modified>
</cp:coreProperties>
</file>