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EF18CE">
        <w:rPr>
          <w:rFonts w:asciiTheme="minorHAnsi" w:hAnsiTheme="minorHAnsi" w:cs="Arial"/>
          <w:color w:val="222222"/>
          <w:sz w:val="22"/>
        </w:rPr>
        <w:t xml:space="preserve"> S</w:t>
      </w:r>
      <w:r>
        <w:rPr>
          <w:rFonts w:asciiTheme="minorHAnsi" w:hAnsiTheme="minorHAnsi" w:cs="Arial"/>
          <w:color w:val="222222"/>
          <w:sz w:val="22"/>
        </w:rPr>
        <w:t>ite</w:t>
      </w:r>
      <w:r w:rsidR="00EF18CE">
        <w:rPr>
          <w:rFonts w:asciiTheme="minorHAnsi" w:hAnsiTheme="minorHAnsi" w:cs="Arial"/>
          <w:color w:val="222222"/>
          <w:sz w:val="22"/>
        </w:rPr>
        <w:t xml:space="preserve">ler </w:t>
      </w:r>
      <w:proofErr w:type="gramStart"/>
      <w:r w:rsidR="00EF18CE">
        <w:rPr>
          <w:rFonts w:asciiTheme="minorHAnsi" w:hAnsiTheme="minorHAnsi" w:cs="Arial"/>
          <w:color w:val="222222"/>
          <w:sz w:val="22"/>
        </w:rPr>
        <w:t xml:space="preserve">Grubu’na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EF18CE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EF18CE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7E0566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COĞRAFYA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F4521A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7111"/>
        <w:gridCol w:w="1119"/>
        <w:gridCol w:w="1397"/>
        <w:gridCol w:w="1357"/>
        <w:gridCol w:w="1439"/>
      </w:tblGrid>
      <w:tr w:rsidR="003D4863" w:rsidRPr="00C05599" w:rsidTr="001C2DD6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C05599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</w:tcPr>
          <w:p w:rsidR="00C67E3A" w:rsidRPr="00C05599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C05599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C67E3A" w:rsidRPr="00C05599" w:rsidRDefault="001C41AF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:rsidR="00C67E3A" w:rsidRPr="00C05599" w:rsidRDefault="00C67E3A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KAZANIMLAR</w:t>
            </w:r>
            <w:r w:rsidR="00DB2BA9"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C67E3A" w:rsidRPr="00C05599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C67E3A" w:rsidRPr="00C05599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67E3A" w:rsidRPr="00C05599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67E3A" w:rsidRPr="00C05599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C05599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EF18CE" w:rsidRPr="00C05599" w:rsidTr="001C2DD6">
        <w:trPr>
          <w:cantSplit/>
          <w:trHeight w:val="905"/>
        </w:trPr>
        <w:tc>
          <w:tcPr>
            <w:tcW w:w="502" w:type="dxa"/>
            <w:textDirection w:val="btLr"/>
            <w:vAlign w:val="center"/>
          </w:tcPr>
          <w:p w:rsidR="00EF18CE" w:rsidRPr="00C05599" w:rsidRDefault="00EF18CE" w:rsidP="00EF18C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EF18CE" w:rsidRPr="00C05599" w:rsidRDefault="00EF18CE" w:rsidP="00EF18C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1.HAFTA</w:t>
            </w:r>
          </w:p>
          <w:p w:rsidR="00EF18CE" w:rsidRPr="00C05599" w:rsidRDefault="00EF18CE" w:rsidP="00EF18C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extDirection w:val="btLr"/>
            <w:vAlign w:val="center"/>
          </w:tcPr>
          <w:p w:rsidR="00EF18CE" w:rsidRPr="00C05599" w:rsidRDefault="00C1186E" w:rsidP="00EF18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F18CE" w:rsidRPr="00C05599" w:rsidRDefault="00EF18CE" w:rsidP="00EF18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11.1.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EF18CE" w:rsidRPr="00C05599" w:rsidRDefault="00EF18CE" w:rsidP="00EF18CE">
            <w:pPr>
              <w:autoSpaceDE w:val="0"/>
              <w:autoSpaceDN w:val="0"/>
              <w:adjustRightInd w:val="0"/>
              <w:spacing w:after="0" w:line="240" w:lineRule="auto"/>
              <w:ind w:left="708" w:hanging="709"/>
              <w:jc w:val="both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11.1.1. Biyoçeşitliliğin oluşumu ve azalmasında etkili olan faktörleri açıklar. </w:t>
            </w:r>
          </w:p>
          <w:p w:rsidR="00EF18CE" w:rsidRPr="00C05599" w:rsidRDefault="00EF18CE" w:rsidP="00EF1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 xml:space="preserve">Öğrencilerin </w:t>
            </w:r>
            <w:proofErr w:type="spellStart"/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>biyoçeşitliliğin</w:t>
            </w:r>
            <w:proofErr w:type="spellEnd"/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 xml:space="preserve"> korunması için yapılan çalışmalar hakkında bilgi toplamaları, bireysel ya da grup olarak </w:t>
            </w:r>
            <w:proofErr w:type="spellStart"/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>biyoçeşitliliğin</w:t>
            </w:r>
            <w:proofErr w:type="spellEnd"/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 xml:space="preserve"> korunması konusunda halkı bilinçlendirmek amacıyla kamu spotu hazırlamaları sağlanır.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F18CE" w:rsidRPr="00C05599" w:rsidRDefault="00EF18CE" w:rsidP="00EF18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F18CE" w:rsidRPr="00C05599" w:rsidRDefault="00EF18CE" w:rsidP="00EF18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kitabı,Akıllıtahta</w:t>
            </w:r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,EbaTestleri,PDF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EF18CE" w:rsidRPr="00C05599" w:rsidRDefault="005B6933" w:rsidP="00EF18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693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439" w:type="dxa"/>
            <w:shd w:val="clear" w:color="auto" w:fill="auto"/>
            <w:vAlign w:val="center"/>
          </w:tcPr>
          <w:p w:rsidR="00EF18CE" w:rsidRPr="00C05599" w:rsidRDefault="00EF18CE" w:rsidP="00EF18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18CE" w:rsidRPr="00C05599" w:rsidTr="001C2DD6">
        <w:trPr>
          <w:cantSplit/>
          <w:trHeight w:val="633"/>
        </w:trPr>
        <w:tc>
          <w:tcPr>
            <w:tcW w:w="502" w:type="dxa"/>
            <w:textDirection w:val="btLr"/>
            <w:vAlign w:val="center"/>
          </w:tcPr>
          <w:p w:rsidR="00EF18CE" w:rsidRPr="00C05599" w:rsidRDefault="00EF18CE" w:rsidP="00EF18C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EF18CE" w:rsidRPr="00C05599" w:rsidRDefault="00EF18CE" w:rsidP="00EF18C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2.HAFTA</w:t>
            </w:r>
          </w:p>
          <w:p w:rsidR="00EF18CE" w:rsidRPr="00C05599" w:rsidRDefault="00EF18CE" w:rsidP="00EF18C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extDirection w:val="btLr"/>
            <w:vAlign w:val="center"/>
          </w:tcPr>
          <w:p w:rsidR="00EF18CE" w:rsidRPr="00C05599" w:rsidRDefault="00C1186E" w:rsidP="00EF18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F18CE" w:rsidRPr="00C05599" w:rsidRDefault="00EF18CE" w:rsidP="00EF18C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11.1.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924F1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11.1.2. Madde döngüleri ve enerji akışını ekosistemin devamlılığı açısından analiz eder. </w:t>
            </w:r>
          </w:p>
          <w:p w:rsidR="00924F1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 xml:space="preserve">a) Azot, karbon, su ve besin döngüleri ile enerji akışına yer verilir. </w:t>
            </w:r>
          </w:p>
          <w:p w:rsidR="00EF18CE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  <w:t>b) İnsan faaliyetlerinin karbon, azot, oksijen ve su döngülerine olan etkileri örneklendirilir.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F18CE" w:rsidRPr="00C05599" w:rsidRDefault="00EF18CE" w:rsidP="009C30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F18CE" w:rsidRPr="00C05599" w:rsidRDefault="00EF18CE" w:rsidP="00EF18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F18CE" w:rsidRPr="00C05599" w:rsidRDefault="00EF18CE" w:rsidP="00E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18CE" w:rsidRPr="00C05599" w:rsidRDefault="00EF18CE" w:rsidP="00E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F1A" w:rsidRPr="00C05599" w:rsidTr="001C2DD6">
        <w:trPr>
          <w:cantSplit/>
          <w:trHeight w:val="63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24F1A" w:rsidRPr="00C05599" w:rsidRDefault="00924F1A" w:rsidP="00924F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11.1. DOĞAL SİSTEMLER</w:t>
            </w:r>
          </w:p>
          <w:p w:rsidR="00924F1A" w:rsidRPr="00C05599" w:rsidRDefault="00924F1A" w:rsidP="00924F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Değerler</w:t>
            </w:r>
          </w:p>
          <w:p w:rsidR="00924F1A" w:rsidRPr="00C05599" w:rsidRDefault="00924F1A" w:rsidP="00924F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Sorumluluk (kzm.11.1.1), Öz denetim (kzm.11.1.1), doğa sevgisi (kzm.11.1.1)</w:t>
            </w:r>
          </w:p>
          <w:p w:rsidR="00924F1A" w:rsidRPr="00C05599" w:rsidRDefault="00924F1A" w:rsidP="00924F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Coğrafi Beceriler</w:t>
            </w:r>
          </w:p>
          <w:p w:rsidR="00924F1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Coğrafi gözlem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. 11.1.1)</w:t>
            </w:r>
          </w:p>
          <w:p w:rsidR="00924F1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Coğrafi sorgulama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. 11.1.2)</w:t>
            </w:r>
          </w:p>
          <w:p w:rsidR="00924F1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Harita becerisi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. 11.1.1)</w:t>
            </w:r>
          </w:p>
          <w:p w:rsidR="00924F1A" w:rsidRPr="00C05599" w:rsidRDefault="00924F1A" w:rsidP="00924F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Kanıt kullanma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. 11.1.2)</w:t>
            </w:r>
          </w:p>
        </w:tc>
      </w:tr>
      <w:tr w:rsidR="00C1186E" w:rsidRPr="00C05599" w:rsidTr="00C05599">
        <w:trPr>
          <w:cantSplit/>
          <w:trHeight w:val="1111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3B5955" w:rsidP="00C1186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924F1A" w:rsidRPr="00C05599" w:rsidRDefault="00924F1A" w:rsidP="00924F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11.2.1. Ülkelerin farklı dönemlerde izledikleri nüfus politikaları ve sonuçlarını karşılaştırır. </w:t>
            </w:r>
          </w:p>
          <w:p w:rsidR="00D04F0A" w:rsidRPr="00C05599" w:rsidRDefault="00924F1A" w:rsidP="00924F1A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a) Dönemsel olarak nüfus politikalarında farklılık görülen bir ülkenin nüfus politikalarının incelenmesi sağlanır.</w:t>
            </w:r>
          </w:p>
          <w:p w:rsidR="00924F1A" w:rsidRPr="00C05599" w:rsidRDefault="00924F1A" w:rsidP="00924F1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Günümüzde farklı ülkelerin izlediği nüfus politikaları karşılaştırılır.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24F1A" w:rsidRPr="00C05599" w:rsidRDefault="00924F1A" w:rsidP="00924F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11.2.2. Türkiye’nin nüfus </w:t>
            </w:r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projeksiyonlarına</w:t>
            </w:r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dayalı senaryolar oluşturur. </w:t>
            </w:r>
          </w:p>
          <w:p w:rsidR="00D04F0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Farklı nüfus senaryolarına göre Türkiye’nin nüfus yapısına ilişkin çıkarımlara yer verilir </w:t>
            </w:r>
          </w:p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766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5507D" w:rsidRPr="00C05599" w:rsidRDefault="0025507D" w:rsidP="0025507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11.2.3. Şehirleri fonksiyonel özellikleri açısından karşılaştırır. </w:t>
            </w:r>
          </w:p>
          <w:p w:rsidR="00C1186E" w:rsidRPr="0025507D" w:rsidRDefault="0025507D" w:rsidP="0025507D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Tarihsel süreçte şehirlerin fonksiyonel özelliklerindeki değişimlerin küresel etkilerine yer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895209">
        <w:trPr>
          <w:cantSplit/>
          <w:trHeight w:val="1191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24F1A" w:rsidRPr="00C05599" w:rsidRDefault="00924F1A" w:rsidP="00924F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11.2.3. Şehirleri fonksiyonel özellikleri açısından karşılaştırır. </w:t>
            </w:r>
          </w:p>
          <w:p w:rsidR="00D04F0A" w:rsidRPr="00C05599" w:rsidRDefault="00924F1A" w:rsidP="00924F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b) Tarihsel süreçteki başlıca Türk-İslam şehirlerinin (Semerkant, Buhara, Konya vb.) öne çıkan özelliklerine yer verilir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C1186E" w:rsidRPr="00C05599" w:rsidTr="00895209">
        <w:trPr>
          <w:cantSplit/>
          <w:trHeight w:val="1123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D04F0A" w:rsidRPr="00C05599" w:rsidRDefault="001C2DD6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11.2.4. Şehirlerin küresel ve bölgesel etkilerini fonksiyonel açıdan yorumlar.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C1186E" w:rsidRPr="00C05599" w:rsidTr="001C2DD6">
        <w:trPr>
          <w:cantSplit/>
          <w:trHeight w:val="905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C1186E" w:rsidRPr="00C05599" w:rsidRDefault="00C1186E" w:rsidP="00C1186E">
            <w:pPr>
              <w:pStyle w:val="Altyaz"/>
              <w:ind w:left="113" w:right="113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     30 Ekim-3 Kasım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11.2.5. Türkiye’deki şehirleri fonksiyonlarına göre ayırt eder. </w:t>
            </w:r>
          </w:p>
          <w:p w:rsidR="00C1186E" w:rsidRPr="00C05599" w:rsidRDefault="001C2DD6" w:rsidP="001C2DD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Türkiye’den örneklerle “Sakin </w:t>
            </w:r>
            <w:proofErr w:type="spellStart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Şehirler”e</w:t>
            </w:r>
            <w:proofErr w:type="spellEnd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692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1186E" w:rsidRPr="00C05599" w:rsidRDefault="001C2DD6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11.2.6. Türkiye’deki kır yerleşme tiplerini ayırt eder.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1186E" w:rsidRPr="00C05599" w:rsidRDefault="00C1186E" w:rsidP="00C11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939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Default="00C05599" w:rsidP="00D04F0A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186E" w:rsidRPr="00C05599" w:rsidRDefault="00C1186E" w:rsidP="00D04F0A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1.DÖNEM ARA TATİLİ</w:t>
            </w:r>
          </w:p>
          <w:p w:rsidR="00C1186E" w:rsidRPr="00C05599" w:rsidRDefault="00C1186E" w:rsidP="00C118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10 Kasım 2023 Cuma</w:t>
            </w:r>
          </w:p>
          <w:p w:rsidR="00D04F0A" w:rsidRDefault="00C1186E" w:rsidP="00EA16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20 Kasım 2023 Pazartesi</w:t>
            </w:r>
          </w:p>
          <w:p w:rsidR="00C05599" w:rsidRPr="00C05599" w:rsidRDefault="00C05599" w:rsidP="00EA16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766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1186E" w:rsidRPr="00C05599" w:rsidRDefault="001C2DD6" w:rsidP="00D04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11.2.7.Üretim, dağıtım ve tüketim sektörleri arasındaki ilişkiyi ekonomiye etkisi açısından değerlendirir.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D04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C05599">
        <w:trPr>
          <w:cantSplit/>
          <w:trHeight w:val="1474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4F0A" w:rsidRPr="00C05599" w:rsidRDefault="00D04F0A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11.2.8. Doğal kaynaklar ile ekonomi ilişkisini açıklar. </w:t>
            </w:r>
          </w:p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Doğal kaynaklar sınıflandırılır. </w:t>
            </w:r>
          </w:p>
          <w:p w:rsidR="00C1186E" w:rsidRPr="00C05599" w:rsidRDefault="001C2DD6" w:rsidP="001C2D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b) Tarihsel süreçte doğal kaynakların değeri ve kullanımındaki değişime farklı bölgelerden örneklerle yer verilir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566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11.2.9. Türkiye’de uygulanan ekonomi politikalarını mekânsal etkileri açısından değerlendirir. </w:t>
            </w:r>
          </w:p>
          <w:p w:rsidR="00C1186E" w:rsidRPr="00C05599" w:rsidRDefault="001C2DD6" w:rsidP="001C2D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Cumhuriyet’ten günümüze izlenen ekonomik politikalar içinde mekânsal farklılıkları gidermeye yönelik projeler ve uygulamalar ele alınır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696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11.2.10. Türkiye ekonomisinin 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sektörel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dağılımından hareketle ülke ekonomisi hakkında çıkarımlarda bulunur. </w:t>
            </w:r>
          </w:p>
          <w:p w:rsidR="00C1186E" w:rsidRPr="00C05599" w:rsidRDefault="001C2DD6" w:rsidP="001C2D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Tarihsel süreçte </w:t>
            </w:r>
            <w:proofErr w:type="spellStart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sektörel</w:t>
            </w:r>
            <w:proofErr w:type="spellEnd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değişime yer verilir</w:t>
            </w: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1059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1186E" w:rsidRPr="00C05599" w:rsidRDefault="00C1186E" w:rsidP="00C118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1C2DD6" w:rsidRPr="00C05599" w:rsidRDefault="001C2DD6" w:rsidP="001C2DD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11.2.11. Türkiye’de tarım sektörünün özelliklerini açıklar. </w:t>
            </w:r>
          </w:p>
          <w:p w:rsidR="001C2DD6" w:rsidRPr="00C05599" w:rsidRDefault="001C2DD6" w:rsidP="003B595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Tarım, hayvancılık, ormancılık ve balıkçılıkla ilgili temel kavramlara yer verilir. </w:t>
            </w:r>
          </w:p>
          <w:p w:rsidR="00C1186E" w:rsidRPr="00C05599" w:rsidRDefault="001C2DD6" w:rsidP="001C2DD6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Türkiye'de tarımsal üretimi etkileyen faktörlere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981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1C2DD6" w:rsidRPr="00C05599" w:rsidRDefault="001C2DD6" w:rsidP="003B595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11.2.12. Tarımın Türkiye ekonomisindeki yerini açıklar. </w:t>
            </w:r>
          </w:p>
          <w:p w:rsidR="001C2DD6" w:rsidRPr="00C05599" w:rsidRDefault="001C2DD6" w:rsidP="003B595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Türkiye'de yetiştirilen başlıca tarımsal ürünlerin dağılışına yer verilir. </w:t>
            </w:r>
          </w:p>
          <w:p w:rsidR="00C1186E" w:rsidRPr="00C05599" w:rsidRDefault="00C1186E" w:rsidP="001C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D04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1051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16.HAFTA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2-5 Ocak- </w:t>
            </w: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D04F0A" w:rsidRPr="00C05599" w:rsidRDefault="00C05599" w:rsidP="00C11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Ülkelerin, tarımsal üretimdeki yeterliğinin önemine yer verilir</w:t>
            </w:r>
          </w:p>
          <w:p w:rsidR="00D04F0A" w:rsidRPr="00C05599" w:rsidRDefault="00D04F0A" w:rsidP="001C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D04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C1186E" w:rsidRPr="00C05599" w:rsidTr="001C2DD6">
        <w:trPr>
          <w:cantSplit/>
          <w:trHeight w:val="926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17.HAFTA</w:t>
            </w:r>
          </w:p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11.2.13. Türkiye'nin madenleri ve enerji kaynaklarının dağılışını açıklar. </w:t>
            </w:r>
          </w:p>
          <w:p w:rsidR="00C05599" w:rsidRPr="00C05599" w:rsidRDefault="00C05599" w:rsidP="00C0559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Madenlerin ve enerji kaynaklarının başlıca özelliklerine (rezerv, kullanım alanları </w:t>
            </w:r>
            <w:proofErr w:type="spellStart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vb</w:t>
            </w:r>
            <w:proofErr w:type="spellEnd"/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) yer verilir. </w:t>
            </w:r>
          </w:p>
          <w:p w:rsidR="00D04F0A" w:rsidRPr="00C05599" w:rsidRDefault="00D04F0A" w:rsidP="001C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D04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C05599">
        <w:trPr>
          <w:cantSplit/>
          <w:trHeight w:val="1149"/>
        </w:trPr>
        <w:tc>
          <w:tcPr>
            <w:tcW w:w="502" w:type="dxa"/>
            <w:textDirection w:val="btLr"/>
            <w:vAlign w:val="center"/>
          </w:tcPr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18.HAFTA</w:t>
            </w:r>
          </w:p>
          <w:p w:rsidR="00C1186E" w:rsidRPr="00C05599" w:rsidRDefault="00C1186E" w:rsidP="00C1186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C1186E" w:rsidRPr="00C05599" w:rsidRDefault="00C1186E" w:rsidP="00C1186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1186E" w:rsidRPr="00C05599" w:rsidRDefault="00C1186E" w:rsidP="00C1186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1186E" w:rsidRPr="00C05599" w:rsidRDefault="00C05599" w:rsidP="0089520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b) Madenlerin ve enerji kaynaklarının dağılışının harita üzerinden gösterilmesi sağlanır. </w:t>
            </w:r>
          </w:p>
          <w:p w:rsidR="00C1186E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c) Ülkemizde yaşanan maden kazalarına değinilerek madenlerde alınması gereken iş sağlığı ve güvenliği önlemlerine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1186E" w:rsidRPr="00C05599" w:rsidRDefault="00C1186E" w:rsidP="00D04F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Anlatı</w:t>
            </w:r>
            <w:r w:rsidR="00D04F0A" w:rsidRPr="00C05599">
              <w:rPr>
                <w:rFonts w:asciiTheme="minorHAnsi" w:hAnsiTheme="minorHAnsi" w:cstheme="minorHAnsi"/>
                <w:sz w:val="18"/>
                <w:szCs w:val="18"/>
              </w:rPr>
              <w:t>m, Soru-Cevap,  Örnekleme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1186E" w:rsidRPr="00C05599" w:rsidRDefault="00C1186E" w:rsidP="00C118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1186E" w:rsidRPr="00C05599" w:rsidRDefault="00C1186E" w:rsidP="00C118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CUMA</w:t>
            </w:r>
          </w:p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86E" w:rsidRPr="00C05599" w:rsidTr="001C2DD6">
        <w:trPr>
          <w:cantSplit/>
          <w:trHeight w:val="112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Default="00C05599" w:rsidP="00C118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1186E" w:rsidRPr="00C05599" w:rsidRDefault="00C1186E" w:rsidP="00C118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2023-2024 EĞİTİM-ÖĞRETİM YILI </w:t>
            </w:r>
          </w:p>
          <w:p w:rsidR="00C1186E" w:rsidRPr="00C05599" w:rsidRDefault="00C1186E" w:rsidP="00C1186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2024 Cuma</w:t>
            </w:r>
          </w:p>
          <w:p w:rsidR="00C1186E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2.Dönem Başlangıcı 5 Şubat 2024 Pazartesi</w:t>
            </w:r>
          </w:p>
          <w:p w:rsidR="00C1186E" w:rsidRPr="00C05599" w:rsidRDefault="00C1186E" w:rsidP="00C118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908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19.HAFTA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11.2.14. Türkiye'de sanayi sektörünün özelliklerini açıklar. </w:t>
            </w:r>
          </w:p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Türkiye'de sanayiyi etkileyen faktörlere yer verilir. </w:t>
            </w:r>
          </w:p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Türkiye’de sanayi sektörünün dağılışına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1089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11.2.15. Türkiye sanayisini ülke ekonomisindeki yeri açısından analiz eder. </w:t>
            </w:r>
          </w:p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Savunma sanayi alanındaki gelişmelere de yer verilir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C05599">
        <w:trPr>
          <w:cantSplit/>
          <w:trHeight w:val="1089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11.2. BEŞERÎ SİSTEMLER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Coğrafi Beceriler</w:t>
            </w:r>
          </w:p>
          <w:p w:rsidR="00C05599" w:rsidRPr="00C05599" w:rsidRDefault="00C05599" w:rsidP="00C05599">
            <w:pPr>
              <w:pStyle w:val="Default"/>
              <w:ind w:firstLine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Arazide çalışma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11.2.6)</w:t>
            </w:r>
          </w:p>
          <w:p w:rsidR="00C05599" w:rsidRPr="00C05599" w:rsidRDefault="00C05599" w:rsidP="00C055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gözlem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11.2.5)</w:t>
            </w:r>
          </w:p>
          <w:p w:rsidR="00C05599" w:rsidRPr="00C05599" w:rsidRDefault="00C05599" w:rsidP="00C055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sorgulama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11.2.6, 11.2.7, 11.2.11, 11.2.15)</w:t>
            </w:r>
          </w:p>
          <w:p w:rsidR="00C05599" w:rsidRPr="00C05599" w:rsidRDefault="00C05599" w:rsidP="00C055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Değişim ve sürekliliği algılama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11.2.1, 11.2.3, 11.2.4, 11.2.8, 11.2.9)</w:t>
            </w:r>
          </w:p>
          <w:p w:rsidR="00C05599" w:rsidRPr="00C05599" w:rsidRDefault="00C05599" w:rsidP="00C05599">
            <w:pPr>
              <w:pStyle w:val="Default"/>
              <w:ind w:left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Harita becerisi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11.2.4, 11.2.5, 11.2.12, 11.2.13, 11.2.14)</w:t>
            </w:r>
          </w:p>
          <w:p w:rsidR="00C05599" w:rsidRPr="00C05599" w:rsidRDefault="00C05599" w:rsidP="00C05599">
            <w:pPr>
              <w:pStyle w:val="Default"/>
              <w:ind w:left="7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Kanıt kullanma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11.2.5, 11.2.7, 11.2.10)</w:t>
            </w:r>
          </w:p>
          <w:p w:rsidR="00C05599" w:rsidRPr="00C05599" w:rsidRDefault="00C05599" w:rsidP="00C05599">
            <w:pPr>
              <w:pStyle w:val="Default"/>
              <w:ind w:left="708" w:hanging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Tablo, grafik ve diyagram hazırlama ve yorumlama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11.2.2, 11.2.10, 11.2.12, 11.2.13, 11.2.15)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Zamanı algılama (11.2.2, 11.2.3)</w:t>
            </w:r>
          </w:p>
        </w:tc>
      </w:tr>
      <w:tr w:rsidR="00C05599" w:rsidRPr="00C05599" w:rsidTr="001C2DD6">
        <w:trPr>
          <w:cantSplit/>
          <w:trHeight w:val="584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11.3.1. İlk kültür merkezlerinin ortaya çıkışı, yayılışı ve dağılışlarını belirleyen faktörleri açıklar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1191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11.3.2. Farklı kültürel bölgelerin yeryüzünde yayılışına etki eden faktörleri açıklar. </w:t>
            </w:r>
          </w:p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Kültürü oluşturan unsurlara yer verilir. </w:t>
            </w:r>
          </w:p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1191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b) Farklı kültür bölgelerinin dağılış ve yayılış güzergâhları (İslam, Çin, Hint, Batı, Doğu, Slav-Rus ve Afrika kültür bölgeleri) dikkate alınarak kültür ile mekân arasındaki ilişkiye yer verilir. </w:t>
            </w:r>
          </w:p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915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c) Kültürel çeşitliliğin önemine değinilerek farklı kültürlere karşı saygılı olmanın gerekliliği vurgulanır.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1394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11.3.3. Türk kültürünün yayılış alanlarını bölgesel özellikler açısından analiz eder. </w:t>
            </w:r>
          </w:p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Türk kültürünün doğuşu, gelişimi ve özellikleri mekânla ilişkilendirilerek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851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Türk kültürünü temsil eden başlıca maddi ve manevi unsurlara örnekler üzerinden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C05599" w:rsidRPr="00C05599" w:rsidTr="001C2DD6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11.3.4. Türkiye’nin tarih boyunca medeniyetler merkezi olmasını konumu açısından değerlendirir.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10, 11, 12 Nisan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1C2DD6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2.DÖNEM ARA TATİLİ</w:t>
            </w:r>
          </w:p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5 Nisan 2024 Cuma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15 Nisan 2024 Pazartesi</w:t>
            </w:r>
          </w:p>
        </w:tc>
      </w:tr>
      <w:tr w:rsidR="00C05599" w:rsidRPr="00C05599" w:rsidTr="001C2DD6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11.3.5. Ülkeler arası etkileşimde turizm faaliyetlerinin rolünü açıklar. </w:t>
            </w:r>
          </w:p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6672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22-26Nisan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11.3.6. Farklı gelişmişlik düzeylerine sahip ülkelerin tarım-ekonomi ilişkisini analiz eder.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 NİSAN</w:t>
            </w: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895209">
        <w:trPr>
          <w:cantSplit/>
          <w:trHeight w:val="1616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11.3.7. Bölgesel ve küresel ölçekteki örgütleri etki alanları açısından değerlendirir. </w:t>
            </w:r>
          </w:p>
          <w:p w:rsidR="00C05599" w:rsidRPr="00C05599" w:rsidRDefault="00C05599" w:rsidP="00C055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Bölgesel ve küresel ölçekteki örgütlerin (AB, BDT, BM, D-8, G-20, İİT, KEİK, NATO, OECD, OPEC) amaçları, işlevleri ve etki alanlarına değinilir. </w:t>
            </w:r>
          </w:p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pStyle w:val="Altyaz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895209">
        <w:trPr>
          <w:cantSplit/>
          <w:trHeight w:val="1115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31.HAFTA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Türkiye’nin küresel ve bölgesel ölçekteki siyasi, askerî ve ekonomik örgütlerle ilişkisine yer verilir.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66721A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32.HAFTA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11.4.1. Çevre sorunlarını, oluşum sebeplerine göre sınıflandırır.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66721A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33.HAFTA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11.4.2. Yenilenemeyen kaynakların kullanımını 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tükenebilirlik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ve alternatif kaynaklar açısından analiz eder.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Yenilenemeyen enerji kaynaklarının kullanımı konusunda bireylere düşen sorumluluklar üzerinde durulur.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C05599" w:rsidRPr="00C05599" w:rsidTr="004151B9">
        <w:trPr>
          <w:cantSplit/>
          <w:trHeight w:val="16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Değerler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Saygı (kzm.11.3.2, Vatanseverlik (kzm.11.3.4)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Coğrafi Beceriler</w:t>
            </w:r>
          </w:p>
          <w:p w:rsidR="00C05599" w:rsidRPr="00C05599" w:rsidRDefault="00C05599" w:rsidP="00C05599">
            <w:pPr>
              <w:pStyle w:val="Default"/>
              <w:spacing w:befor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gözlem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11.3.3)</w:t>
            </w:r>
          </w:p>
          <w:p w:rsidR="00C05599" w:rsidRPr="00C05599" w:rsidRDefault="00C05599" w:rsidP="00C05599">
            <w:pPr>
              <w:pStyle w:val="Default"/>
              <w:spacing w:befor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sorgulama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11.3.2, 11.3.5, 11.3.6, 11.3.7)</w:t>
            </w:r>
          </w:p>
          <w:p w:rsidR="00C05599" w:rsidRPr="00C05599" w:rsidRDefault="00C05599" w:rsidP="00C05599">
            <w:pPr>
              <w:pStyle w:val="Default"/>
              <w:spacing w:befor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Değişim ve sürekliliği algılama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11.3.1, 11.3.4)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Harita becerisi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11.3.1, 11.3.2, 11.3.3, 11.3.4)</w:t>
            </w:r>
          </w:p>
        </w:tc>
      </w:tr>
      <w:tr w:rsidR="00C05599" w:rsidRPr="00C05599" w:rsidTr="00814B9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11.4. ÇEVRE VE TOPLUM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11.4.3. Farklı gelişmişliğe sahip ülkelerdeki doğal kaynak kullanımını çevresel etkileri açısından değerlendirir.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Doğal kaynakların etkin kullanımında çevre planlamasının önemine değinilir.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b) Türkiye'den örneklere yer verilir.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C05599">
        <w:trPr>
          <w:cantSplit/>
          <w:trHeight w:val="1333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35.HAFTA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11.4. ÇEVRE VE TOPLUM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11.4.4. Çevre sorunlarının oluşum ve yayılma süreçlerini küresel etkileri açısından analiz eder. 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a) Çevre ve insan sağlığı açısından atıklardan korunma yöntemlerine yer verilir. </w:t>
            </w:r>
          </w:p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iCs/>
                <w:sz w:val="18"/>
                <w:szCs w:val="18"/>
              </w:rPr>
              <w:t>b) Teknolojik değişimlerin çevresel sonuçları ve insana etkilerine örnekler üzerinden değinilir.</w:t>
            </w:r>
          </w:p>
          <w:p w:rsidR="00C05599" w:rsidRPr="00C05599" w:rsidRDefault="00C05599" w:rsidP="00C05599">
            <w:pPr>
              <w:pStyle w:val="Default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C05599">
        <w:trPr>
          <w:cantSplit/>
          <w:trHeight w:val="1267"/>
        </w:trPr>
        <w:tc>
          <w:tcPr>
            <w:tcW w:w="502" w:type="dxa"/>
            <w:textDirection w:val="btLr"/>
            <w:vAlign w:val="center"/>
          </w:tcPr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36.HAFTA</w:t>
            </w:r>
          </w:p>
          <w:p w:rsidR="00C05599" w:rsidRPr="00C05599" w:rsidRDefault="00C05599" w:rsidP="00C05599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C05599" w:rsidRPr="00C05599" w:rsidRDefault="00C05599" w:rsidP="00C05599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C05599" w:rsidRPr="00C05599" w:rsidRDefault="00C05599" w:rsidP="00C055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11.4. ÇEVRE VE TOPLUM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11.4.5. Doğal kaynakların sürdürülebilir kullanımını geri dönüşüm stratejileri açısından değerlendirir</w:t>
            </w:r>
          </w:p>
        </w:tc>
        <w:tc>
          <w:tcPr>
            <w:tcW w:w="1119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C05599" w:rsidRPr="00C05599" w:rsidRDefault="00C05599" w:rsidP="00C055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Ders kitabı, </w:t>
            </w:r>
            <w:proofErr w:type="spellStart"/>
            <w:proofErr w:type="gram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599" w:rsidRPr="00C05599" w:rsidTr="00C05599">
        <w:trPr>
          <w:cantSplit/>
          <w:trHeight w:val="17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Değerler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Sorumluluk (kzm.11.4.2), Öz denetim (11.4.5)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Coğrafi Beceriler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gözlem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11.4.3)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Coğrafi sorgulama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11.4.1, 11.4.2)</w:t>
            </w:r>
          </w:p>
          <w:p w:rsidR="00C05599" w:rsidRPr="00C05599" w:rsidRDefault="00C05599" w:rsidP="00C05599">
            <w:pPr>
              <w:pStyle w:val="Default"/>
              <w:spacing w:before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Değişim ve sürekliliği algılama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11.4.4, 11.4.5)</w:t>
            </w:r>
          </w:p>
          <w:p w:rsidR="00C05599" w:rsidRPr="00C05599" w:rsidRDefault="00C05599" w:rsidP="00C055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Kanıt kullanma (</w:t>
            </w:r>
            <w:proofErr w:type="spellStart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kzm</w:t>
            </w:r>
            <w:proofErr w:type="spellEnd"/>
            <w:r w:rsidRPr="00C05599">
              <w:rPr>
                <w:rFonts w:asciiTheme="minorHAnsi" w:hAnsiTheme="minorHAnsi" w:cstheme="minorHAnsi"/>
                <w:sz w:val="18"/>
                <w:szCs w:val="18"/>
              </w:rPr>
              <w:t>. 11.4.3)</w:t>
            </w: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7E0566" w:rsidP="00AF0802">
      <w:pPr>
        <w:spacing w:after="0"/>
        <w:rPr>
          <w:rFonts w:asciiTheme="minorHAnsi" w:hAnsiTheme="minorHAnsi"/>
          <w:sz w:val="24"/>
          <w:szCs w:val="18"/>
        </w:rPr>
      </w:pPr>
      <w:r>
        <w:t>Coğrafya</w:t>
      </w:r>
      <w:r w:rsidR="0025234A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EF18CE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EF18CE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9C30E1">
      <w:pgSz w:w="16838" w:h="11906" w:orient="landscape"/>
      <w:pgMar w:top="652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0E7208"/>
    <w:rsid w:val="001324C2"/>
    <w:rsid w:val="00141ADC"/>
    <w:rsid w:val="00194C75"/>
    <w:rsid w:val="001B1110"/>
    <w:rsid w:val="001C2DD6"/>
    <w:rsid w:val="001C41AF"/>
    <w:rsid w:val="001F0EEA"/>
    <w:rsid w:val="002052FB"/>
    <w:rsid w:val="00221493"/>
    <w:rsid w:val="00231F5C"/>
    <w:rsid w:val="0025234A"/>
    <w:rsid w:val="00254C3B"/>
    <w:rsid w:val="0025507D"/>
    <w:rsid w:val="002A1379"/>
    <w:rsid w:val="002C0C09"/>
    <w:rsid w:val="002C470E"/>
    <w:rsid w:val="002F07B9"/>
    <w:rsid w:val="00300A73"/>
    <w:rsid w:val="0030508A"/>
    <w:rsid w:val="00340D1D"/>
    <w:rsid w:val="00343293"/>
    <w:rsid w:val="0034720C"/>
    <w:rsid w:val="003B5955"/>
    <w:rsid w:val="003C3512"/>
    <w:rsid w:val="003C4389"/>
    <w:rsid w:val="003D4863"/>
    <w:rsid w:val="003E5E54"/>
    <w:rsid w:val="003F13CF"/>
    <w:rsid w:val="00407E4E"/>
    <w:rsid w:val="004151B9"/>
    <w:rsid w:val="0041760E"/>
    <w:rsid w:val="0043276E"/>
    <w:rsid w:val="00452277"/>
    <w:rsid w:val="004824E8"/>
    <w:rsid w:val="004906E9"/>
    <w:rsid w:val="004B425B"/>
    <w:rsid w:val="004D2FA0"/>
    <w:rsid w:val="004F4B0F"/>
    <w:rsid w:val="00551CC5"/>
    <w:rsid w:val="00564EB4"/>
    <w:rsid w:val="00590250"/>
    <w:rsid w:val="00595143"/>
    <w:rsid w:val="005B6933"/>
    <w:rsid w:val="005F3A5B"/>
    <w:rsid w:val="00632B9E"/>
    <w:rsid w:val="0064773D"/>
    <w:rsid w:val="00671AB3"/>
    <w:rsid w:val="006933DC"/>
    <w:rsid w:val="006C151F"/>
    <w:rsid w:val="00705323"/>
    <w:rsid w:val="00757E44"/>
    <w:rsid w:val="0076468E"/>
    <w:rsid w:val="007A4E50"/>
    <w:rsid w:val="007B3F11"/>
    <w:rsid w:val="007B67F0"/>
    <w:rsid w:val="007C4886"/>
    <w:rsid w:val="007E0566"/>
    <w:rsid w:val="007E1895"/>
    <w:rsid w:val="00817824"/>
    <w:rsid w:val="0082180E"/>
    <w:rsid w:val="008260C8"/>
    <w:rsid w:val="00837F43"/>
    <w:rsid w:val="00895209"/>
    <w:rsid w:val="008A3BF1"/>
    <w:rsid w:val="00915D1E"/>
    <w:rsid w:val="00922FEB"/>
    <w:rsid w:val="00924F1A"/>
    <w:rsid w:val="009254A0"/>
    <w:rsid w:val="009276B8"/>
    <w:rsid w:val="0097173C"/>
    <w:rsid w:val="00971E2E"/>
    <w:rsid w:val="00977752"/>
    <w:rsid w:val="00982D71"/>
    <w:rsid w:val="00997585"/>
    <w:rsid w:val="009C30E1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C1683"/>
    <w:rsid w:val="00C05599"/>
    <w:rsid w:val="00C1186E"/>
    <w:rsid w:val="00C223A4"/>
    <w:rsid w:val="00C22F95"/>
    <w:rsid w:val="00C4004B"/>
    <w:rsid w:val="00C67E3A"/>
    <w:rsid w:val="00CB30EF"/>
    <w:rsid w:val="00CE0814"/>
    <w:rsid w:val="00D04F0A"/>
    <w:rsid w:val="00D24D54"/>
    <w:rsid w:val="00D3216A"/>
    <w:rsid w:val="00D43C5B"/>
    <w:rsid w:val="00D470B7"/>
    <w:rsid w:val="00D5006E"/>
    <w:rsid w:val="00D72275"/>
    <w:rsid w:val="00DB2BA9"/>
    <w:rsid w:val="00DC60B2"/>
    <w:rsid w:val="00DC63B6"/>
    <w:rsid w:val="00E37483"/>
    <w:rsid w:val="00E5056A"/>
    <w:rsid w:val="00E65363"/>
    <w:rsid w:val="00E763E3"/>
    <w:rsid w:val="00E966A9"/>
    <w:rsid w:val="00EA1631"/>
    <w:rsid w:val="00ED0E2F"/>
    <w:rsid w:val="00EE712D"/>
    <w:rsid w:val="00EF18CE"/>
    <w:rsid w:val="00F4521A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A1C16-C9E4-41A0-BAF4-6CD1B99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13524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10</cp:revision>
  <dcterms:created xsi:type="dcterms:W3CDTF">2023-07-28T22:41:00Z</dcterms:created>
  <dcterms:modified xsi:type="dcterms:W3CDTF">2023-08-13T10:32:00Z</dcterms:modified>
</cp:coreProperties>
</file>