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E5" w:rsidRPr="003D4863" w:rsidRDefault="00141ADC" w:rsidP="00DB2BA9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color w:val="222222"/>
          <w:sz w:val="22"/>
        </w:rPr>
        <w:t xml:space="preserve">Yıllık Planların Telif Hakları </w:t>
      </w:r>
      <w:hyperlink r:id="rId4" w:history="1">
        <w:r>
          <w:rPr>
            <w:rStyle w:val="Kpr"/>
            <w:rFonts w:asciiTheme="minorHAnsi" w:hAnsiTheme="minorHAnsi" w:cs="Arial"/>
            <w:sz w:val="22"/>
          </w:rPr>
          <w:t>www.kimyadenizi.com</w:t>
        </w:r>
      </w:hyperlink>
      <w:r w:rsidR="00926AAB">
        <w:rPr>
          <w:rFonts w:asciiTheme="minorHAnsi" w:hAnsiTheme="minorHAnsi" w:cs="Arial"/>
          <w:color w:val="222222"/>
          <w:sz w:val="22"/>
        </w:rPr>
        <w:t xml:space="preserve"> SİTELER </w:t>
      </w:r>
      <w:proofErr w:type="spellStart"/>
      <w:proofErr w:type="gramStart"/>
      <w:r w:rsidR="00926AAB">
        <w:rPr>
          <w:rFonts w:asciiTheme="minorHAnsi" w:hAnsiTheme="minorHAnsi" w:cs="Arial"/>
          <w:color w:val="222222"/>
          <w:sz w:val="22"/>
        </w:rPr>
        <w:t>GRUBU’na</w:t>
      </w:r>
      <w:proofErr w:type="spellEnd"/>
      <w:r w:rsidR="00926AAB">
        <w:rPr>
          <w:rFonts w:asciiTheme="minorHAnsi" w:hAnsiTheme="minorHAnsi" w:cs="Arial"/>
          <w:color w:val="222222"/>
          <w:sz w:val="22"/>
        </w:rPr>
        <w:t xml:space="preserve"> </w:t>
      </w:r>
      <w:r>
        <w:rPr>
          <w:rFonts w:asciiTheme="minorHAnsi" w:hAnsiTheme="minorHAnsi" w:cs="Arial"/>
          <w:color w:val="222222"/>
          <w:sz w:val="22"/>
        </w:rPr>
        <w:t xml:space="preserve"> ait</w:t>
      </w:r>
      <w:proofErr w:type="gramEnd"/>
      <w:r>
        <w:rPr>
          <w:rFonts w:asciiTheme="minorHAnsi" w:hAnsiTheme="minorHAnsi" w:cs="Arial"/>
          <w:color w:val="222222"/>
          <w:sz w:val="22"/>
        </w:rPr>
        <w:t xml:space="preserve"> olup ticari amaçla yayımlanması yasaktır.Dosyayı  paylaşmak isterseniz lütfen dosyayı paylaşmak yerine linkini paylaşınız.</w:t>
      </w:r>
    </w:p>
    <w:p w:rsidR="00DC60B2" w:rsidRPr="003D4863" w:rsidRDefault="00254C3B">
      <w:pPr>
        <w:jc w:val="center"/>
        <w:rPr>
          <w:rFonts w:asciiTheme="minorHAnsi" w:hAnsiTheme="minorHAnsi"/>
          <w:b/>
          <w:sz w:val="24"/>
          <w:szCs w:val="18"/>
        </w:rPr>
      </w:pPr>
      <w:r w:rsidRPr="003D4863">
        <w:rPr>
          <w:rFonts w:asciiTheme="minorHAnsi" w:hAnsiTheme="minorHAnsi"/>
          <w:b/>
          <w:sz w:val="24"/>
          <w:szCs w:val="18"/>
        </w:rPr>
        <w:t>20</w:t>
      </w:r>
      <w:r w:rsidR="007E1895">
        <w:rPr>
          <w:rFonts w:asciiTheme="minorHAnsi" w:hAnsiTheme="minorHAnsi"/>
          <w:b/>
          <w:sz w:val="24"/>
          <w:szCs w:val="18"/>
        </w:rPr>
        <w:t>2</w:t>
      </w:r>
      <w:r w:rsidR="00E84055">
        <w:rPr>
          <w:rFonts w:asciiTheme="minorHAnsi" w:hAnsiTheme="minorHAnsi"/>
          <w:b/>
          <w:sz w:val="24"/>
          <w:szCs w:val="18"/>
        </w:rPr>
        <w:t>5</w:t>
      </w:r>
      <w:r w:rsidR="007E1895">
        <w:rPr>
          <w:rFonts w:asciiTheme="minorHAnsi" w:hAnsiTheme="minorHAnsi"/>
          <w:b/>
          <w:sz w:val="24"/>
          <w:szCs w:val="18"/>
        </w:rPr>
        <w:t xml:space="preserve"> 202</w:t>
      </w:r>
      <w:r w:rsidR="00E84055">
        <w:rPr>
          <w:rFonts w:asciiTheme="minorHAnsi" w:hAnsiTheme="minorHAnsi"/>
          <w:b/>
          <w:sz w:val="24"/>
          <w:szCs w:val="18"/>
        </w:rPr>
        <w:t>6</w:t>
      </w:r>
      <w:r w:rsidRPr="003D4863">
        <w:rPr>
          <w:rFonts w:asciiTheme="minorHAnsi" w:hAnsiTheme="minorHAnsi"/>
          <w:b/>
          <w:sz w:val="24"/>
          <w:szCs w:val="18"/>
        </w:rPr>
        <w:t xml:space="preserve"> EĞİTİM ÖĞRETİM YILI </w:t>
      </w:r>
      <w:proofErr w:type="gramStart"/>
      <w:r w:rsidR="00E763E3" w:rsidRPr="003D4863">
        <w:rPr>
          <w:rFonts w:asciiTheme="minorHAnsi" w:hAnsiTheme="minorHAnsi"/>
          <w:b/>
          <w:sz w:val="24"/>
          <w:szCs w:val="18"/>
        </w:rPr>
        <w:t>…………………</w:t>
      </w:r>
      <w:proofErr w:type="gramEnd"/>
      <w:r w:rsidR="00DC60B2" w:rsidRPr="003D4863">
        <w:rPr>
          <w:rFonts w:asciiTheme="minorHAnsi" w:hAnsiTheme="minorHAnsi"/>
          <w:b/>
          <w:sz w:val="24"/>
          <w:szCs w:val="18"/>
        </w:rPr>
        <w:t xml:space="preserve"> LİSESİ  </w:t>
      </w:r>
    </w:p>
    <w:p w:rsidR="00B429E5" w:rsidRPr="003D4863" w:rsidRDefault="00A21F90" w:rsidP="00D5006E">
      <w:pPr>
        <w:jc w:val="center"/>
        <w:rPr>
          <w:rFonts w:asciiTheme="minorHAnsi" w:hAnsiTheme="minorHAnsi"/>
          <w:b/>
          <w:sz w:val="24"/>
          <w:szCs w:val="18"/>
        </w:rPr>
      </w:pPr>
      <w:r w:rsidRPr="00124A6E">
        <w:rPr>
          <w:rFonts w:asciiTheme="minorHAnsi" w:hAnsiTheme="minorHAnsi" w:cs="Titillium-Thin"/>
          <w:b/>
          <w:color w:val="auto"/>
          <w:sz w:val="24"/>
          <w:szCs w:val="24"/>
          <w:lang w:eastAsia="tr-TR"/>
        </w:rPr>
        <w:t xml:space="preserve">DİN KÜLTÜRÜ VE AHLAK BİLGİSİ </w:t>
      </w:r>
      <w:r w:rsidRPr="00124A6E">
        <w:rPr>
          <w:rFonts w:asciiTheme="minorHAnsi" w:hAnsiTheme="minorHAnsi" w:cs="Arial"/>
          <w:b/>
          <w:color w:val="auto"/>
          <w:sz w:val="24"/>
          <w:szCs w:val="24"/>
        </w:rPr>
        <w:t xml:space="preserve">DERSİ </w:t>
      </w:r>
      <w:r w:rsidR="00F10C58">
        <w:rPr>
          <w:rFonts w:asciiTheme="minorHAnsi" w:hAnsiTheme="minorHAnsi"/>
          <w:b/>
          <w:sz w:val="24"/>
          <w:szCs w:val="18"/>
        </w:rPr>
        <w:t>10</w:t>
      </w:r>
      <w:r w:rsidR="003D4863" w:rsidRPr="003D4863">
        <w:rPr>
          <w:rFonts w:asciiTheme="minorHAnsi" w:hAnsiTheme="minorHAnsi"/>
          <w:b/>
          <w:sz w:val="24"/>
          <w:szCs w:val="18"/>
        </w:rPr>
        <w:t>. SINIF</w:t>
      </w:r>
      <w:r w:rsidR="002C470E">
        <w:rPr>
          <w:rFonts w:asciiTheme="minorHAnsi" w:hAnsiTheme="minorHAnsi"/>
          <w:b/>
          <w:sz w:val="24"/>
          <w:szCs w:val="18"/>
        </w:rPr>
        <w:t xml:space="preserve"> </w:t>
      </w:r>
      <w:r w:rsidR="00DC60B2" w:rsidRPr="003D4863">
        <w:rPr>
          <w:rFonts w:asciiTheme="minorHAnsi" w:hAnsiTheme="minorHAnsi"/>
          <w:b/>
          <w:sz w:val="24"/>
          <w:szCs w:val="18"/>
        </w:rPr>
        <w:t>ÜNİTELENDİRİLMİŞ YILLIK DERS PLANI</w:t>
      </w:r>
    </w:p>
    <w:tbl>
      <w:tblPr>
        <w:tblW w:w="5155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09"/>
        <w:gridCol w:w="425"/>
        <w:gridCol w:w="2551"/>
        <w:gridCol w:w="5954"/>
        <w:gridCol w:w="1641"/>
        <w:gridCol w:w="1194"/>
        <w:gridCol w:w="1417"/>
        <w:gridCol w:w="1582"/>
      </w:tblGrid>
      <w:tr w:rsidR="00E84055" w:rsidRPr="003D4863" w:rsidTr="00E84055">
        <w:trPr>
          <w:cantSplit/>
          <w:trHeight w:val="1313"/>
          <w:tblHeader/>
        </w:trPr>
        <w:tc>
          <w:tcPr>
            <w:tcW w:w="392" w:type="dxa"/>
            <w:shd w:val="clear" w:color="auto" w:fill="F2F2F2" w:themeFill="background1" w:themeFillShade="F2"/>
            <w:textDirection w:val="btLr"/>
          </w:tcPr>
          <w:p w:rsidR="00E84055" w:rsidRPr="003D4863" w:rsidRDefault="00E84055" w:rsidP="00E8405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D4863">
              <w:rPr>
                <w:rFonts w:asciiTheme="minorHAnsi" w:hAnsiTheme="minorHAnsi"/>
                <w:b/>
                <w:sz w:val="18"/>
                <w:szCs w:val="18"/>
              </w:rPr>
              <w:t>AY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E84055" w:rsidRPr="003D4863" w:rsidRDefault="00E84055" w:rsidP="00E8405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D4863">
              <w:rPr>
                <w:rFonts w:asciiTheme="minorHAnsi" w:hAnsiTheme="minorHAnsi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E84055" w:rsidRPr="003D4863" w:rsidRDefault="00E84055" w:rsidP="00E8405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D4863">
              <w:rPr>
                <w:rFonts w:asciiTheme="minorHAnsi" w:hAnsi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84055" w:rsidRPr="003D4863" w:rsidRDefault="00E84055" w:rsidP="00E8405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4863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ÜNİTE KONULAR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E84055" w:rsidRPr="003D4863" w:rsidRDefault="00E84055" w:rsidP="00E8405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4863">
              <w:rPr>
                <w:rFonts w:asciiTheme="minorHAnsi" w:hAnsiTheme="minorHAnsi"/>
                <w:b/>
                <w:sz w:val="18"/>
                <w:szCs w:val="18"/>
              </w:rPr>
              <w:t>KAZANIMLAR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VE AÇIKLAMALARI</w:t>
            </w:r>
          </w:p>
        </w:tc>
        <w:tc>
          <w:tcPr>
            <w:tcW w:w="1641" w:type="dxa"/>
            <w:shd w:val="clear" w:color="000000" w:fill="F2F2F2"/>
            <w:vAlign w:val="center"/>
          </w:tcPr>
          <w:p w:rsidR="00E84055" w:rsidRPr="00E60C14" w:rsidRDefault="00E84055" w:rsidP="00E84055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rFonts w:cs="Calibri"/>
                <w:b/>
                <w:bCs/>
                <w:color w:val="3F3F3F"/>
                <w:sz w:val="18"/>
                <w:szCs w:val="18"/>
                <w:lang w:eastAsia="tr-TR"/>
              </w:rPr>
              <w:t>ÖLÇME VE DEĞERLENDİRME</w:t>
            </w:r>
          </w:p>
        </w:tc>
        <w:tc>
          <w:tcPr>
            <w:tcW w:w="1194" w:type="dxa"/>
            <w:shd w:val="clear" w:color="000000" w:fill="F2F2F2"/>
            <w:vAlign w:val="center"/>
          </w:tcPr>
          <w:p w:rsidR="00E84055" w:rsidRPr="00E60C14" w:rsidRDefault="00E84055" w:rsidP="00E84055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b/>
                <w:sz w:val="18"/>
                <w:szCs w:val="18"/>
              </w:rPr>
              <w:t>YÖNTEM VE TEKNİKLER</w:t>
            </w:r>
          </w:p>
        </w:tc>
        <w:tc>
          <w:tcPr>
            <w:tcW w:w="1417" w:type="dxa"/>
            <w:shd w:val="clear" w:color="000000" w:fill="F2F2F2"/>
            <w:vAlign w:val="center"/>
          </w:tcPr>
          <w:p w:rsidR="00E84055" w:rsidRPr="00E60C14" w:rsidRDefault="00E84055" w:rsidP="00E84055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rFonts w:cs="Calibri"/>
                <w:b/>
                <w:bCs/>
                <w:color w:val="3F3F3F"/>
                <w:sz w:val="18"/>
                <w:szCs w:val="18"/>
                <w:lang w:eastAsia="tr-TR"/>
              </w:rPr>
              <w:t>BELİRLİ GÜN VE HAFTALAR</w:t>
            </w:r>
          </w:p>
        </w:tc>
        <w:tc>
          <w:tcPr>
            <w:tcW w:w="1582" w:type="dxa"/>
            <w:shd w:val="clear" w:color="000000" w:fill="F2F2F2"/>
            <w:vAlign w:val="center"/>
          </w:tcPr>
          <w:p w:rsidR="00E84055" w:rsidRPr="00E60C14" w:rsidRDefault="00E84055" w:rsidP="00E84055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rFonts w:cs="Calibri"/>
                <w:b/>
                <w:bCs/>
                <w:color w:val="3F3F3F"/>
                <w:sz w:val="18"/>
                <w:szCs w:val="18"/>
                <w:lang w:eastAsia="tr-TR"/>
              </w:rPr>
              <w:t>AÇIKLAMALAR</w:t>
            </w:r>
          </w:p>
          <w:p w:rsidR="00E84055" w:rsidRPr="00E60C14" w:rsidRDefault="00E84055" w:rsidP="00E84055">
            <w:pPr>
              <w:spacing w:after="0" w:line="240" w:lineRule="auto"/>
              <w:jc w:val="center"/>
              <w:rPr>
                <w:rFonts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rFonts w:cs="Calibri"/>
                <w:b/>
                <w:bCs/>
                <w:color w:val="3F3F3F"/>
                <w:sz w:val="18"/>
                <w:szCs w:val="18"/>
                <w:lang w:eastAsia="tr-TR"/>
              </w:rPr>
              <w:t>OKUL DIŞI ÖĞRENME</w:t>
            </w:r>
          </w:p>
        </w:tc>
      </w:tr>
      <w:tr w:rsidR="00697818" w:rsidRPr="003D4863" w:rsidTr="0043289F">
        <w:trPr>
          <w:cantSplit/>
          <w:trHeight w:val="1484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8-12 Eylül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10.1. ALLAH İNSAN İLİŞKİSİ</w:t>
            </w:r>
            <w:r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EE0A51">
              <w:rPr>
                <w:rFonts w:asciiTheme="minorHAnsi" w:hAnsiTheme="minorHAnsi" w:cs="Titillium-Thin"/>
                <w:color w:val="0070C1"/>
                <w:sz w:val="18"/>
                <w:szCs w:val="18"/>
                <w:lang w:eastAsia="tr-TR"/>
              </w:rPr>
              <w:t>Anahtar Kavramlar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Esmâ</w:t>
            </w:r>
            <w:proofErr w:type="spellEnd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 xml:space="preserve">-i </w:t>
            </w:r>
            <w:proofErr w:type="spellStart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Hüsnâ</w:t>
            </w:r>
            <w:proofErr w:type="spellEnd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, tilavet, kıraat, dua, tövbe, istiğfar.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10.1.1. Allah inancının insan hayatındaki yeri ve önemini yorumlar.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700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15- 19 Eylül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10.1. ALLAH İNSAN İLİŞKİSİ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10.1.2. Allah’ın varlığı ve birliği konusunda akli ve naklî delilleri analiz eder.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* 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“Gaye ve nizam”, “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ekmel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 varlık” delilleri ile sınırlandırılır.</w:t>
            </w: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06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22-26 Eylül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10.1. ALLAH İNSAN İLİŞKİSİ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10.1.3. İsim ve sıfatlarının yansımalarıyla Allah'ı tanır.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* 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Allah’ın isim ve sıfatlarını kavramanın, O’nu tanımadaki önemine değinilir; isim ve sıfatların kâinatta tecellisi üzerinde durulur. İsim ve sıfatlar, Allah insan ilişkisi bağlamında; Bakara suresi 255. ayet, 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Haşr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 suresi 22-24. ayetler ve İhlâs suresi kapsamında işlenir.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4.HAFTA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29 Eylül-3Ekim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10.1. ALLAH İNSAN İLİŞKİSİ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10.1.3. İsim ve sıfatlarının yansımalarıyla Allah'ı tanır.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* 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Allah’ın isim ve sıfatlarını kavramanın, O’nu tanımadaki önemine değinilir; isim ve sıfatların kâinatta tecellisi üzerinde durulur. İsim ve sıfatlar, Allah insan ilişkisi bağlamında; Bakara suresi 255. ayet, 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Haşr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 suresi 22-24. ayetler ve İhlâs suresi kapsamında işlenir.</w:t>
            </w: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19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5.HAFTA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6-10 Ekim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10.1. ALLAH İNSAN İLİŞKİSİ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10.1.4. İnsanın özelliklerini ayetlerle açıklar.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* 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Kazanım kapsamında insanın olumlu özellikleri öne çıkarılır.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861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lastRenderedPageBreak/>
              <w:t>EKİM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6.HAFTA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13-17Ekim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10.1. ALLAH İNSAN İLİŞKİSİ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10.1.5. İnsanın Allah ile irtibat yollarını fark eder.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* 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Kazanım; dua, ibadet, Kur’an okuma, tövbe ve istiğfar konuları ile sınırlandırılır.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546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7.HAFTA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20-24 Ekim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10.1. ALLAH İNSAN İLİŞKİSİ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* 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Allah ile insan arasındaki ilişkinin dayandığı temel ilkelere yer verilir; temel ilkeler Yaradan-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yaradılan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 ilişkisi çerçevesinde ele alınır; Allah’ın “ilah” ve “rab” olma vasfının insan üzerindeki etkisine değinilir.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604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8.HAFTA </w:t>
            </w:r>
          </w:p>
          <w:p w:rsidR="00697818" w:rsidRPr="00E84055" w:rsidRDefault="00697818" w:rsidP="00697818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27-31Ekim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70532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70532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10.1. ALLAH İNSAN İLİŞKİSİ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10.1.6.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Rûm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suresi 18-27. ayetlerde verilen mesajları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* 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Kazanım; öğrencilerin Kur’an-ı Kerim mealini kullanma, Kur’an-ı Kerim’i anlama ve yorumlama, ayetlerde geçen şahıs, yer, konu ve kavramları belirleme becerilerini geliştirici etkinliklerle desteklenir. Bu kapsamda ayetlerin (nüzul sebebi, ana konuları gibi) kısa açıklamalarına öğrenci seviyesine göre yer verilir.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697818" w:rsidRPr="003D4863" w:rsidTr="0043289F">
        <w:trPr>
          <w:cantSplit/>
          <w:trHeight w:val="1796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9.HAFTA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3-7 Kasım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10.1. ALLAH İNSAN İLİŞKİSİ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10.1.6.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Rûm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suresi 18-27. ayetlerde verilen mesajları değerlendirir.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* 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Kazanım; öğrencilerin Kur’an-ı Kerim mealini kullanma, Kur’an-ı Kerim’i anlama ve yorumlama, ayetlerde geçen şahıs, yer, konu ve kavramları belirleme becerilerini geliştirici etkinliklerle desteklenir. Bu kapsamda ayetlerin (nüzul sebebi, ana konuları gibi) kısa açıklamalarına öğrenci seviyesine göre yer verilir.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697818" w:rsidRPr="007A5FF4" w:rsidRDefault="00697818" w:rsidP="0069781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697818" w:rsidRPr="007A5FF4" w:rsidRDefault="00697818" w:rsidP="0069781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697818" w:rsidRPr="007A5FF4" w:rsidRDefault="00697818" w:rsidP="0069781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697818" w:rsidRPr="007A5FF4" w:rsidRDefault="00697818" w:rsidP="0069781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697818" w:rsidRDefault="00697818" w:rsidP="00697818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697818" w:rsidRPr="007A5FF4" w:rsidRDefault="00697818" w:rsidP="0069781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697818" w:rsidRDefault="00697818" w:rsidP="00697818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697818" w:rsidRPr="007A5FF4" w:rsidRDefault="00697818" w:rsidP="0069781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746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10.HAFTA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17-</w:t>
            </w:r>
            <w:proofErr w:type="gramStart"/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21  Kasım</w:t>
            </w:r>
            <w:proofErr w:type="gramEnd"/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10.2. HZ. MUHAMMED VE GENÇLİK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color w:val="0070C1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color w:val="0070C1"/>
                <w:sz w:val="18"/>
                <w:szCs w:val="18"/>
                <w:lang w:eastAsia="tr-TR"/>
              </w:rPr>
              <w:t>Anahtar Kavramlar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sahabi</w:t>
            </w:r>
            <w:proofErr w:type="spellEnd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, âlim, el-emin, istişare.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  <w:t>10.2.1. Kur’an-ı Kerim’den gençlerle ilgili ayetlere örnekler verir.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697818" w:rsidRPr="003D4863" w:rsidTr="0043289F">
        <w:trPr>
          <w:cantSplit/>
          <w:trHeight w:val="136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lastRenderedPageBreak/>
              <w:t>KASIM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11.HAFTA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24-28 Kasım 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10.2. HZ. MUHAMMED VE GENÇLİK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  <w:t>10.2.2. Hz. Muhammed'in gençlik yıllarındaki erdemli davranışlarını kendi hayatıyla ilişkilendirir.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985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12.HAFTA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1-5 Aralık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10.2. HZ. MUHAMMED VE GENÇLİK</w:t>
            </w:r>
          </w:p>
          <w:p w:rsidR="00697818" w:rsidRPr="00EE0A51" w:rsidRDefault="00697818" w:rsidP="0069781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  <w:t xml:space="preserve">10.2.3. Hz. Muhammed ile genç </w:t>
            </w:r>
            <w:proofErr w:type="spellStart"/>
            <w:r w:rsidRPr="00EE0A51"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  <w:t>sahabiler</w:t>
            </w:r>
            <w:proofErr w:type="spellEnd"/>
            <w:r w:rsidRPr="00EE0A51"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  <w:t xml:space="preserve"> arasındaki iletişimi değerlendirir.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586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13.HAFTA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8-12 Aralık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10.2. HZ. MUHAMMED VE GENÇLİK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  <w:t xml:space="preserve">10.2.3. Hz. Muhammed ile genç </w:t>
            </w:r>
            <w:proofErr w:type="spellStart"/>
            <w:r w:rsidRPr="00EE0A51"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  <w:t>sahabiler</w:t>
            </w:r>
            <w:proofErr w:type="spellEnd"/>
            <w:r w:rsidRPr="00EE0A51">
              <w:rPr>
                <w:rFonts w:asciiTheme="minorHAnsi" w:hAnsiTheme="minorHAnsi" w:cs="Titillium-Thin"/>
                <w:b/>
                <w:color w:val="auto"/>
                <w:sz w:val="18"/>
                <w:szCs w:val="18"/>
                <w:lang w:eastAsia="tr-TR"/>
              </w:rPr>
              <w:t xml:space="preserve"> arasındaki iletişimi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14.HAFTA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15-19 Aralık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10.2. HZ. MUHAMMED VE GENÇLİK</w:t>
            </w:r>
          </w:p>
          <w:p w:rsidR="00697818" w:rsidRPr="00EE0A51" w:rsidRDefault="00697818" w:rsidP="0069781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10.2.4. Bazı genç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sahabilerin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 öne çıkan özelliklerini örnek alır.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** “Bilge ve Kahraman Bir Genç: Hz. Ali”, “Genç Bir Davetçi: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Erkam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 b.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Ebi’l-Erkam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”, “Genç Bir Öğretmen: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Mus'ab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 b.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Umeyr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”, “Genç Bir Komutan: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Üsame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 b.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Zeyd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”, “Genç Bir Yönetici: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Muaz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 b. Cebel”, “Genç Bir Âlim: Hz.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Aişe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”, “Genç Bir Anne: Hz. Fatıma”, “Sorumluluk Sahibi Bir Genç: Esma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bintiEbi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 xml:space="preserve"> Bekir”, “Habeş Kralının Huzurunda Bir Genç: Cafer b. </w:t>
            </w:r>
            <w:proofErr w:type="spellStart"/>
            <w:r w:rsidRPr="00EE0A51">
              <w:rPr>
                <w:rFonts w:asciiTheme="minorHAnsi" w:hAnsiTheme="minorHAnsi" w:cs="Arial"/>
                <w:sz w:val="18"/>
                <w:szCs w:val="18"/>
              </w:rPr>
              <w:t>EbiTalib</w:t>
            </w:r>
            <w:proofErr w:type="spellEnd"/>
            <w:r w:rsidRPr="00EE0A51">
              <w:rPr>
                <w:rFonts w:asciiTheme="minorHAnsi" w:hAnsiTheme="minorHAnsi" w:cs="Arial"/>
                <w:sz w:val="18"/>
                <w:szCs w:val="18"/>
              </w:rPr>
              <w:t>” konularına yer verilir.</w:t>
            </w:r>
            <w:proofErr w:type="gramEnd"/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15.HAFTA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22-26 Aralık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10.2. HZ. MUHAMMED VE GENÇLİK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10.2.5.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Âl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-i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İmrân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suresi 159. ayette verilen mesajları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 Kazanım; öğrencilerin Kur’an-ı Kerim mealini kullanma, Kur’an-ı Kerim’i anlama ve yorumlama, ayetlerde geçen şahıs, yer, konu ve kavramları belirleme becerilerini geliştirici etkinliklerle desteklenir. Bu kapsamda ayetlerin (nüzul sebebi, ana konuları gibi) kısa açıklamalarına öğrenci seviyesine göre yer verilir.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646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16.HAFTA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29Aralık 2Ocak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10.2. HZ. MUHAMMED VE GENÇLİK</w:t>
            </w:r>
          </w:p>
          <w:p w:rsidR="00697818" w:rsidRPr="00EE0A51" w:rsidRDefault="00697818" w:rsidP="0069781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10.2.5.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Âl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-i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İmrân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suresi 159. ayette verilen mesajları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 Kazanım; öğrencilerin Kur’an-ı Kerim mealini kullanma, Kur’an-ı Kerim’i anlama ve yorumlama, ayetlerde geçen şahıs, yer, konu ve kavramları belirleme becerilerini geliştirici etkinliklerle desteklenir. Bu kapsamda ayetlerin (nüzul sebebi, ana konuları gibi) kısa açıklamalarına öğrenci seviyesine göre yer verilir.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697818" w:rsidRPr="001E2D15" w:rsidRDefault="00697818" w:rsidP="00697818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697818" w:rsidRPr="003D4863" w:rsidTr="0043289F">
        <w:trPr>
          <w:cantSplit/>
          <w:trHeight w:val="1019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lastRenderedPageBreak/>
              <w:t>OCAK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17.HAFTA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5-9 Ocak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10.3. DİN VE HAYAT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color w:val="0070C1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color w:val="0070C1"/>
                <w:sz w:val="18"/>
                <w:szCs w:val="18"/>
                <w:lang w:eastAsia="tr-TR"/>
              </w:rPr>
              <w:t>Anahtar Kavramlar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din</w:t>
            </w:r>
            <w:proofErr w:type="gramEnd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, sanat, iktisat, sosyal değişim.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10.3.1. İslam dininin aile kurumuna verdiği önemi fark eder.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471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18.HAFTA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12-16 Ocak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10.3. DİN VE HAYAT</w:t>
            </w:r>
          </w:p>
          <w:p w:rsidR="00697818" w:rsidRPr="00EE0A51" w:rsidRDefault="00697818" w:rsidP="0069781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10.3.2. İslam dininin kültür, sanat ve düşünce üzerindeki etkilerini analiz eder.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İslam dininin kültürel hayatımızın zenginleşmesindeki katkılarına ve İslam medeniyetinde öne çıkan sanat dallarına kısaca yer verilir. Ayrıca “ Eşyada asıl olan 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ibahadır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.” ilkesinin sanat alanında da geçerli olduğuna değinilir.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697818" w:rsidRPr="003A0F31" w:rsidRDefault="00697818" w:rsidP="00697818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 xml:space="preserve">1.DÖNEM SONU </w:t>
            </w:r>
          </w:p>
          <w:p w:rsidR="00697818" w:rsidRPr="00BE0480" w:rsidRDefault="00697818" w:rsidP="00697818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4"/>
              </w:rPr>
            </w:pPr>
            <w:r w:rsidRPr="00BE0480">
              <w:rPr>
                <w:b/>
                <w:color w:val="FF0000"/>
                <w:sz w:val="16"/>
                <w:szCs w:val="14"/>
              </w:rPr>
              <w:t>16 O</w:t>
            </w:r>
            <w:r>
              <w:rPr>
                <w:b/>
                <w:color w:val="FF0000"/>
                <w:sz w:val="16"/>
                <w:szCs w:val="14"/>
              </w:rPr>
              <w:t>cak</w:t>
            </w:r>
            <w:r w:rsidRPr="00BE0480">
              <w:rPr>
                <w:b/>
                <w:color w:val="FF0000"/>
                <w:sz w:val="16"/>
                <w:szCs w:val="14"/>
              </w:rPr>
              <w:t xml:space="preserve"> </w:t>
            </w:r>
          </w:p>
          <w:p w:rsidR="00697818" w:rsidRPr="00BE0480" w:rsidRDefault="00697818" w:rsidP="00697818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697818" w:rsidRPr="003D4863" w:rsidTr="0043289F">
        <w:trPr>
          <w:cantSplit/>
          <w:trHeight w:val="100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19.HAFTA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2-6 Şubat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10.3. DİN VE HAYAT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10.3.3. İslam dininin çevre sorunlarına yaklaşımını ve çözüm önerilerini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697818" w:rsidRDefault="00697818" w:rsidP="00697818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>2 ŞUBAT 2.DÖNEM BAŞLANGICI</w:t>
            </w:r>
          </w:p>
          <w:p w:rsidR="00697818" w:rsidRPr="00BE0480" w:rsidRDefault="00697818" w:rsidP="00697818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 Şubat</w:t>
            </w:r>
          </w:p>
        </w:tc>
      </w:tr>
      <w:tr w:rsidR="00697818" w:rsidRPr="003D4863" w:rsidTr="0043289F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20.HAFTA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9-13 Şubat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10.3. DİN VE HAYAT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10.3.4. İslam dini ve sosyal değişim arasında ilişki kurar.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Dinin sabiteleri ve değişkenleri üzerinde durulur; bazı dinî hüküm ve yorumların zamana ve mekâna göre değişebileceğine değinilir.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21.HAFTA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16-20 Şubat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10.3. DİN VE HAYAT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10.3.5. İslam dininin ekonomik hayatla ilgili ilkelerini yorumlar.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528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22.HAFTA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23-27 ŞUBAT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10.3. DİN VE HAYAT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10.3.6. İslam dininin sosyal adaletle ilgili ilkelerini açıklar.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23.HAFTA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2-6 Mart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10.3. DİN VE HAYAT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10.3.7.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Âl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-i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İmrân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suresi 103-105. ayetlerdeki mesajları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Kazanım; öğrencilerin Kur’an-ı Kerim mealini kullanma, Kur’an-ı Kerim’i anlama ve yorumlama, ayetlerde geçen şahıs, yer, konu ve kavramları belirleme becerilerini geliştirici etkinliklerle desteklenir. Bu kapsamda ayetlerin (nüzul sebebi, ana konuları gibi) kısa açıklamalarına öğrenci seviyesine göre yer verilir.</w:t>
            </w: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462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lastRenderedPageBreak/>
              <w:t>MART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24.HAFTA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9-13 Mart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10.4. AHLAKİ TUTUM VE DAVRANIŞLAR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color w:val="0070C1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color w:val="0070C1"/>
                <w:sz w:val="18"/>
                <w:szCs w:val="18"/>
                <w:lang w:eastAsia="tr-TR"/>
              </w:rPr>
              <w:t>Anahtar Kavramlar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ahlak</w:t>
            </w:r>
            <w:proofErr w:type="gramEnd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, seciye, şahsiyet, karakter, terbiye.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10.4.1. İslam ahlakının konusu ve gayesini açıklar.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697818" w:rsidRPr="007A5FF4" w:rsidRDefault="00697818" w:rsidP="0069781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697818" w:rsidRPr="007A5FF4" w:rsidRDefault="00697818" w:rsidP="0069781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697818" w:rsidRPr="003D4863" w:rsidTr="0043289F">
        <w:trPr>
          <w:cantSplit/>
          <w:trHeight w:val="1144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25.HAFTA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23-27 Mart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10.4. AHLAKİ TUTUM VE DAVRANIŞLAR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10.4.2. Ahlak ile terbiye arasındaki ilişki kurar.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Duygu yönetimi, düşünce yönetimi, davranış yönetimi, irade yönetimi gibi konular ayet ve hadislerle ilişkilendirilerek ele alınır.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  <w:r w:rsidRPr="001E2D15">
              <w:rPr>
                <w:rFonts w:cs="Calibri"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Default="00697818" w:rsidP="0069781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697818" w:rsidRDefault="00697818" w:rsidP="0069781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697818" w:rsidRDefault="00697818" w:rsidP="0069781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697818" w:rsidRPr="007A5FF4" w:rsidRDefault="00697818" w:rsidP="00697818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20-21-22-Mart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697818" w:rsidRPr="003D4863" w:rsidTr="0043289F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26.HAFTA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30 Mart-3Nisan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70532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705323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10.4. AHLAKİ TUTUM VE DAVRANIŞLAR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10.4.3. İslam ahlakında yerilen bazı davranışları ayet ve hadislerle açıklar.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Kazanım kapsamında yalan ve iftira, mahremiyetin ihlali (tecessüs), gıybet, haset, suizan, hile ve israf konularına değinilir.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416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27.HAFTA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6-10 Nisan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10.4. AHLAKİ TUTUM VE DAVRANIŞLAR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Öğrencilerin İslam ahlakında yerilen bazı davranışların, bireysel ve toplumsal zararlarını değerlendirmelerine yönelik etkinliklere yer verilir.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697818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28.HAFTA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13-17 Nisan</w:t>
            </w:r>
            <w:r w:rsidRPr="00E84055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10.4. AHLAKİ TUTUM VE DAVRANIŞLAR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10.4.4.Tutum ve davranışlarında ölçülü olmaya özen gösterir.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29.HAFTA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20-24 Nisan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10.4. AHLAKİ TUTUM VE DAVRANIŞLAR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10.4.5.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Hucurât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suresi 11-12. ayetlerde verilen mesajları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Kazanım; öğrencilerin Kur’an-ı Kerim mealini kullanma, Kur’an-ı Kerim’i anlama ve yorumlama, ayetlerde geçen şahıs, yer, konu ve kavramları belirleme becerilerini geliştirici etkinliklerle desteklenir. Bu kapsamda ayetlerin (nüzul sebebi, ana konuları gibi) kısa açıklamalarına öğrenci seviyesine göre yer verilir.</w:t>
            </w: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205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lastRenderedPageBreak/>
              <w:t>NİSAN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30.HAFTA   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27 Nisan</w:t>
            </w:r>
            <w:r w:rsidRPr="00E84055">
              <w:rPr>
                <w:b/>
                <w:sz w:val="16"/>
                <w:szCs w:val="16"/>
              </w:rPr>
              <w:t xml:space="preserve"> -1Mayıs</w:t>
            </w: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10.5. İSLAM DÜŞÜNCESİNDE İTİKADİ, SİYASİ VE FIKHİ YORUMLAR</w:t>
            </w:r>
          </w:p>
          <w:p w:rsidR="00697818" w:rsidRPr="00EE0A51" w:rsidRDefault="00697818" w:rsidP="006978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tillium-Thin"/>
                <w:color w:val="0070C1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color w:val="0070C1"/>
                <w:sz w:val="18"/>
                <w:szCs w:val="18"/>
                <w:lang w:eastAsia="tr-TR"/>
              </w:rPr>
              <w:t>Anahtar Kavramlar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itikad</w:t>
            </w:r>
            <w:proofErr w:type="spellEnd"/>
            <w:r w:rsidRPr="00EE0A51">
              <w:rPr>
                <w:rFonts w:asciiTheme="minorHAnsi" w:hAnsiTheme="minorHAnsi" w:cs="Titillium-ThinItalic"/>
                <w:iCs/>
                <w:sz w:val="18"/>
                <w:szCs w:val="18"/>
                <w:lang w:eastAsia="tr-TR"/>
              </w:rPr>
              <w:t>, mezhep, fırka, tevil.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10.5.1. Din ve dinin yorumu arasındaki farkı ayırt eder.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Dinin farklı yorum biçimleri olabileceğine vurgu yapılır; dinin yanlış yorumlanmasından doğan sorunların, dinin kendisinden kaynaklanmadığına değinilir.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809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31.HAFTA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4-8 Mayıs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10.5. İSLAM DÜŞÜNCESİNDE İTİKADİ, SİYASİ VE FIKHİ YORUMLAR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Din anlayışındaki yorum farklılıklarının sebepleri düzeye uygun bir biçimde ayrıntıya girilmeden ele alınır.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313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32.HAFTA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11-15 Mayıs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10.5. İSLAM DÜŞÜNCESİNDE İTİKADİ, SİYASİ VE FIKHİ YORUMLAR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10.5.2. İslam düşüncesindeki yorum farklılıklarının sebeplerini tartışır.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Yorum farklılıkları; insan unsuru; sosyal, siyasi, kültürel ve coğrafi ortam ile dinî metinlere yaklaşım ve onları yorumlama farklılıklarından kaynaklanan sebepler ile sınırlandırılır.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670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33.HAFTA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18-22 Mayıs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10.5. İSLAM DÜŞÜNCESİNDE İTİKADİ, SİYASİ VE FIKHİ YORUMLAR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10.5.3. Dinî yorumlarla ilgili bazı kavramları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İtikad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, fıkıh, mezhep ve fırka kavramları öğrencilerin seviyeleri ve kültürel altyapıları göz önünde bulundurularak ele alınır.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7A5FF4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7A5FF4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321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34.HAFTA </w:t>
            </w:r>
            <w:r w:rsidRPr="00E84055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25-29 Mayıs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10.5. İSLAM DÜŞÜNCESİNDE İTİKADİ, SİYASİ VE FIKHİ YORUMLAR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10.5.4. İslam düşüncesinde </w:t>
            </w:r>
            <w:proofErr w:type="spellStart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itikadi</w:t>
            </w:r>
            <w:proofErr w:type="spellEnd"/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 xml:space="preserve"> ve siyasi yorumları genel özelliklerine göre sınıflandırır.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Kazanım 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Ehl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-i sünnet (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Eşarilik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 ve 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Maturidilik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) ve Şia (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İmamiye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 ve 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Zeydiye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) ile sınırlandırılır.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26-30 Mayıs 2026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326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lastRenderedPageBreak/>
              <w:t>HAZİRAN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35.HAFTA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1-5 Haziran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Pr="003D4863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10.5. İSLAM DÜŞÜNCESİNDE İTİKADİ, SİYASİ VE FIKHİ YORUMLAR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10.5.5. İslam düşüncesindeki amelî fıkhi yorumları tanır.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İslam düşüncesindeki amelî fıkhi yorumlarda; Hanefilik, Malikilik, Şafiilik ve 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Hanbelilik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 mezheplerine yer verilir. Ayrıca Caferilik mezhebine de değinilir, bu mezhebin </w:t>
            </w:r>
            <w:proofErr w:type="spellStart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İmamiyeŞiası’nın</w:t>
            </w:r>
            <w:proofErr w:type="spellEnd"/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 xml:space="preserve"> ameli/fıkhi yorumu olduğuna vurgu yapılır.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 xml:space="preserve">Çalışma Yaprağı, Açık Uçlu Sorular, Öğrenme Günlüğü, Performans Görevi 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697818" w:rsidRPr="003A0F31" w:rsidRDefault="00697818" w:rsidP="00697818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3A0F31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770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36.HAFTA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8-12 Haziran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10.5. İSLAM DÜŞÜNCESİNDE İTİKADİ, SİYASİ VE FIKHİ YORUMLAR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10.5.6. Nisâ suresi 59. ayette verilen mesajları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Kazanım; öğrencilerin Kur’an-ı Kerim mealini kullanma, Kur’an-ı Kerim’i anlama ve yorumlama, ayetlerde geçen şahıs, yer, konu ve kavramları belirleme becerilerini geliştirici etkinliklerle desteklenir. Bu kapsamda ayetlerin (nüzul sebebi, ana konuları gibi) kısa açıklamalarına öğrenci seviyesine göre yer verilir.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43289F">
        <w:trPr>
          <w:cantSplit/>
          <w:trHeight w:val="1770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37.HAFTA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15-19 Haziran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</w:pPr>
            <w:r w:rsidRPr="00EE0A51">
              <w:rPr>
                <w:rFonts w:asciiTheme="minorHAnsi" w:hAnsiTheme="minorHAnsi" w:cs="Titillium-Thin"/>
                <w:b/>
                <w:color w:val="FF0000"/>
                <w:sz w:val="18"/>
                <w:szCs w:val="18"/>
                <w:lang w:eastAsia="tr-TR"/>
              </w:rPr>
              <w:t>10.5. İSLAM DÜŞÜNCESİNDE İTİKADİ, SİYASİ VE FIKHİ YORUMLAR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b/>
                <w:sz w:val="18"/>
                <w:szCs w:val="18"/>
              </w:rPr>
              <w:t>10.5.6. Nisâ suresi 59. ayette verilen mesajları değerlendirir.</w:t>
            </w:r>
          </w:p>
          <w:p w:rsidR="00697818" w:rsidRPr="00EE0A51" w:rsidRDefault="00697818" w:rsidP="0069781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E0A51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EE0A51">
              <w:rPr>
                <w:rFonts w:asciiTheme="minorHAnsi" w:hAnsiTheme="minorHAnsi" w:cs="Arial"/>
                <w:iCs/>
                <w:sz w:val="18"/>
                <w:szCs w:val="18"/>
              </w:rPr>
              <w:t>Kazanım; öğrencilerin Kur’an-ı Kerim mealini kullanma, Kur’an-ı Kerim’i anlama ve yorumlama, ayetlerde geçen şahıs, yer, konu ve kavramları belirleme becerilerini geliştirici etkinliklerle desteklenir. Bu kapsamda ayetlerin (nüzul sebebi, ana konuları gibi) kısa açıklamalarına öğrenci seviyesine göre yer verilir.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rFonts w:cs="Calibri"/>
                <w:sz w:val="16"/>
                <w:szCs w:val="16"/>
                <w:lang w:eastAsia="tr-TR"/>
              </w:rPr>
            </w:pPr>
            <w:r w:rsidRPr="001E2D15">
              <w:rPr>
                <w:rFonts w:cs="Calibri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94" w:type="dxa"/>
            <w:vAlign w:val="center"/>
          </w:tcPr>
          <w:p w:rsidR="00697818" w:rsidRPr="001E2D15" w:rsidRDefault="00697818" w:rsidP="00697818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97818" w:rsidRPr="003D4863" w:rsidTr="00697818">
        <w:trPr>
          <w:cantSplit/>
          <w:trHeight w:val="1770"/>
        </w:trPr>
        <w:tc>
          <w:tcPr>
            <w:tcW w:w="392" w:type="dxa"/>
            <w:textDirection w:val="btLr"/>
            <w:vAlign w:val="center"/>
          </w:tcPr>
          <w:p w:rsidR="00697818" w:rsidRPr="00E84055" w:rsidRDefault="00697818" w:rsidP="006978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84055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709" w:type="dxa"/>
            <w:textDirection w:val="btLr"/>
          </w:tcPr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E84055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38.HAFTA</w:t>
            </w:r>
          </w:p>
          <w:p w:rsidR="00697818" w:rsidRPr="00E84055" w:rsidRDefault="00697818" w:rsidP="00697818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4055">
              <w:rPr>
                <w:rFonts w:cstheme="minorHAnsi"/>
                <w:b/>
                <w:sz w:val="16"/>
                <w:szCs w:val="16"/>
              </w:rPr>
              <w:t>22-26 Haziran</w:t>
            </w:r>
          </w:p>
          <w:p w:rsidR="00697818" w:rsidRPr="00E84055" w:rsidRDefault="00697818" w:rsidP="00697818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97818" w:rsidRDefault="00697818" w:rsidP="00697818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97818" w:rsidRPr="00436A0B" w:rsidRDefault="00697818" w:rsidP="00697818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  <w:lang w:eastAsia="tr-TR"/>
              </w:rPr>
            </w:pPr>
            <w:r w:rsidRPr="00436A0B">
              <w:rPr>
                <w:rFonts w:asciiTheme="minorHAnsi" w:hAnsiTheme="minorHAnsi" w:cstheme="minorHAnsi"/>
                <w:b/>
                <w:sz w:val="16"/>
                <w:szCs w:val="16"/>
              </w:rPr>
              <w:t>Yıl Sonu Faaliyet</w:t>
            </w:r>
          </w:p>
        </w:tc>
        <w:tc>
          <w:tcPr>
            <w:tcW w:w="5954" w:type="dxa"/>
            <w:vAlign w:val="center"/>
          </w:tcPr>
          <w:p w:rsidR="00697818" w:rsidRPr="00436A0B" w:rsidRDefault="00697818" w:rsidP="0069781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  <w:r w:rsidRPr="00436A0B">
              <w:rPr>
                <w:rFonts w:cstheme="minorHAnsi"/>
                <w:b/>
                <w:sz w:val="16"/>
                <w:szCs w:val="16"/>
              </w:rPr>
              <w:t xml:space="preserve">Okul Ve </w:t>
            </w:r>
            <w:proofErr w:type="spellStart"/>
            <w:r w:rsidRPr="00436A0B">
              <w:rPr>
                <w:rFonts w:cstheme="minorHAnsi"/>
                <w:b/>
                <w:sz w:val="16"/>
                <w:szCs w:val="16"/>
              </w:rPr>
              <w:t>Meb</w:t>
            </w:r>
            <w:proofErr w:type="spellEnd"/>
            <w:r w:rsidRPr="00436A0B">
              <w:rPr>
                <w:rFonts w:cstheme="minorHAnsi"/>
                <w:b/>
                <w:sz w:val="16"/>
                <w:szCs w:val="16"/>
              </w:rPr>
              <w:t xml:space="preserve"> Tarafından Belirlenen Faaliyetlerin Uygulanması</w:t>
            </w:r>
          </w:p>
        </w:tc>
        <w:tc>
          <w:tcPr>
            <w:tcW w:w="1641" w:type="dxa"/>
            <w:vAlign w:val="center"/>
          </w:tcPr>
          <w:p w:rsidR="00697818" w:rsidRPr="007A5FF4" w:rsidRDefault="00697818" w:rsidP="00697818">
            <w:pPr>
              <w:spacing w:after="0" w:line="240" w:lineRule="auto"/>
              <w:rPr>
                <w:rFonts w:cs="Calibri"/>
                <w:sz w:val="14"/>
                <w:szCs w:val="14"/>
                <w:lang w:eastAsia="tr-TR"/>
              </w:rPr>
            </w:pPr>
          </w:p>
        </w:tc>
        <w:tc>
          <w:tcPr>
            <w:tcW w:w="1194" w:type="dxa"/>
            <w:vAlign w:val="center"/>
          </w:tcPr>
          <w:p w:rsidR="00697818" w:rsidRPr="007A5FF4" w:rsidRDefault="00697818" w:rsidP="00697818">
            <w:pPr>
              <w:spacing w:after="0" w:line="240" w:lineRule="auto"/>
              <w:rPr>
                <w:rFonts w:cs="Calibri"/>
                <w:sz w:val="14"/>
                <w:szCs w:val="14"/>
                <w:lang w:eastAsia="tr-TR"/>
              </w:rPr>
            </w:pPr>
            <w:r>
              <w:rPr>
                <w:rFonts w:cs="Calibri"/>
                <w:sz w:val="14"/>
                <w:szCs w:val="14"/>
                <w:lang w:eastAsia="tr-TR"/>
              </w:rPr>
              <w:t>Gösteri Drama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97818" w:rsidRPr="00401D2F" w:rsidRDefault="00697818" w:rsidP="00697818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01D2F">
              <w:rPr>
                <w:b/>
                <w:color w:val="FF0000"/>
                <w:sz w:val="16"/>
                <w:szCs w:val="16"/>
              </w:rPr>
              <w:t>2.DÖNEM SONU</w:t>
            </w:r>
          </w:p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01D2F">
              <w:rPr>
                <w:rFonts w:cstheme="minorHAnsi"/>
                <w:b/>
                <w:color w:val="FF0000"/>
                <w:sz w:val="16"/>
                <w:szCs w:val="16"/>
                <w:lang w:eastAsia="tr-TR"/>
              </w:rPr>
              <w:t>26 Haziran 2026 Cuma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97818" w:rsidRPr="007A5FF4" w:rsidRDefault="00697818" w:rsidP="006978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AF0802" w:rsidRPr="003D4863" w:rsidRDefault="00AF0802">
      <w:pPr>
        <w:rPr>
          <w:rFonts w:asciiTheme="minorHAnsi" w:hAnsiTheme="minorHAnsi"/>
          <w:b/>
          <w:sz w:val="24"/>
          <w:szCs w:val="18"/>
        </w:rPr>
      </w:pPr>
    </w:p>
    <w:p w:rsidR="00AF0802" w:rsidRPr="003D4863" w:rsidRDefault="00AF0802" w:rsidP="00AF0802">
      <w:pPr>
        <w:spacing w:after="0"/>
        <w:rPr>
          <w:rFonts w:asciiTheme="minorHAnsi" w:hAnsiTheme="minorHAnsi"/>
          <w:sz w:val="24"/>
          <w:szCs w:val="18"/>
        </w:rPr>
      </w:pPr>
      <w:proofErr w:type="gramStart"/>
      <w:r w:rsidRPr="003D4863">
        <w:rPr>
          <w:rFonts w:asciiTheme="minorHAnsi" w:hAnsiTheme="minorHAnsi"/>
          <w:sz w:val="24"/>
          <w:szCs w:val="18"/>
        </w:rPr>
        <w:t>…………………………</w:t>
      </w:r>
      <w:proofErr w:type="gramEnd"/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="007E1895">
        <w:rPr>
          <w:rFonts w:asciiTheme="minorHAnsi" w:hAnsiTheme="minorHAnsi"/>
          <w:sz w:val="24"/>
          <w:szCs w:val="18"/>
        </w:rPr>
        <w:t xml:space="preserve">              </w:t>
      </w:r>
      <w:r w:rsidRPr="003D4863">
        <w:rPr>
          <w:rFonts w:asciiTheme="minorHAnsi" w:hAnsiTheme="minorHAnsi"/>
          <w:sz w:val="24"/>
          <w:szCs w:val="18"/>
        </w:rPr>
        <w:t>Uygundur</w:t>
      </w:r>
    </w:p>
    <w:p w:rsidR="00AF0802" w:rsidRPr="003D4863" w:rsidRDefault="00A21F90" w:rsidP="00AF0802">
      <w:pPr>
        <w:spacing w:after="0"/>
        <w:rPr>
          <w:rFonts w:asciiTheme="minorHAnsi" w:hAnsiTheme="minorHAnsi"/>
          <w:sz w:val="24"/>
          <w:szCs w:val="18"/>
        </w:rPr>
      </w:pPr>
      <w:r w:rsidRPr="00230919">
        <w:rPr>
          <w:rFonts w:asciiTheme="minorHAnsi" w:hAnsiTheme="minorHAnsi" w:cs="Titillium-Thin"/>
          <w:color w:val="auto"/>
          <w:sz w:val="24"/>
          <w:szCs w:val="24"/>
          <w:lang w:eastAsia="tr-TR"/>
        </w:rPr>
        <w:t xml:space="preserve">Din Kültürü Ve Ahlak Bilgisi </w:t>
      </w:r>
      <w:r w:rsidRPr="00230919">
        <w:rPr>
          <w:rFonts w:asciiTheme="minorHAnsi" w:hAnsiTheme="minorHAnsi" w:cs="Arial"/>
          <w:color w:val="auto"/>
          <w:sz w:val="24"/>
          <w:szCs w:val="24"/>
        </w:rPr>
        <w:t>Dersi</w:t>
      </w:r>
      <w:r>
        <w:rPr>
          <w:rFonts w:asciiTheme="minorHAnsi" w:hAnsiTheme="minorHAnsi"/>
          <w:sz w:val="24"/>
          <w:szCs w:val="18"/>
        </w:rPr>
        <w:t xml:space="preserve"> </w:t>
      </w:r>
      <w:r w:rsidRPr="003D4863">
        <w:rPr>
          <w:rFonts w:asciiTheme="minorHAnsi" w:hAnsiTheme="minorHAnsi"/>
          <w:sz w:val="24"/>
          <w:szCs w:val="18"/>
        </w:rPr>
        <w:t xml:space="preserve">Öğretmeni                                    </w:t>
      </w:r>
      <w:r>
        <w:rPr>
          <w:rFonts w:asciiTheme="minorHAnsi" w:hAnsiTheme="minorHAnsi"/>
          <w:sz w:val="24"/>
          <w:szCs w:val="18"/>
        </w:rPr>
        <w:t xml:space="preserve">                                            </w:t>
      </w:r>
      <w:r w:rsidR="00E84055">
        <w:rPr>
          <w:rFonts w:asciiTheme="minorHAnsi" w:hAnsiTheme="minorHAnsi"/>
          <w:sz w:val="24"/>
          <w:szCs w:val="18"/>
        </w:rPr>
        <w:t>08</w:t>
      </w:r>
      <w:r w:rsidR="00E5056A" w:rsidRPr="003D4863">
        <w:rPr>
          <w:rFonts w:asciiTheme="minorHAnsi" w:hAnsiTheme="minorHAnsi"/>
          <w:sz w:val="24"/>
          <w:szCs w:val="18"/>
        </w:rPr>
        <w:t>/0</w:t>
      </w:r>
      <w:r w:rsidR="00A1760A">
        <w:rPr>
          <w:rFonts w:asciiTheme="minorHAnsi" w:hAnsiTheme="minorHAnsi"/>
          <w:sz w:val="24"/>
          <w:szCs w:val="18"/>
        </w:rPr>
        <w:t>9</w:t>
      </w:r>
      <w:r w:rsidR="00E5056A" w:rsidRPr="003D4863">
        <w:rPr>
          <w:rFonts w:asciiTheme="minorHAnsi" w:hAnsiTheme="minorHAnsi"/>
          <w:sz w:val="24"/>
          <w:szCs w:val="18"/>
        </w:rPr>
        <w:t>/20</w:t>
      </w:r>
      <w:r w:rsidR="00E5056A">
        <w:rPr>
          <w:rFonts w:asciiTheme="minorHAnsi" w:hAnsiTheme="minorHAnsi"/>
          <w:sz w:val="24"/>
          <w:szCs w:val="18"/>
        </w:rPr>
        <w:t>2</w:t>
      </w:r>
      <w:r w:rsidR="00E84055">
        <w:rPr>
          <w:rFonts w:asciiTheme="minorHAnsi" w:hAnsiTheme="minorHAnsi"/>
          <w:sz w:val="24"/>
          <w:szCs w:val="18"/>
        </w:rPr>
        <w:t>5</w:t>
      </w:r>
      <w:r w:rsidR="00E5056A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  <w:r w:rsidR="00AF0802" w:rsidRPr="003D4863">
        <w:rPr>
          <w:rFonts w:asciiTheme="minorHAnsi" w:hAnsiTheme="minorHAnsi"/>
          <w:sz w:val="24"/>
          <w:szCs w:val="18"/>
        </w:rPr>
        <w:tab/>
      </w:r>
    </w:p>
    <w:p w:rsidR="00AF0802" w:rsidRPr="003D4863" w:rsidRDefault="00AF0802" w:rsidP="00AF0802">
      <w:pPr>
        <w:spacing w:after="0"/>
        <w:rPr>
          <w:rFonts w:asciiTheme="minorHAnsi" w:hAnsiTheme="minorHAnsi"/>
          <w:sz w:val="24"/>
          <w:szCs w:val="18"/>
        </w:rPr>
      </w:pPr>
    </w:p>
    <w:p w:rsidR="00AF0802" w:rsidRPr="003D4863" w:rsidRDefault="00AF0802" w:rsidP="00AF0802">
      <w:pPr>
        <w:spacing w:after="0"/>
        <w:rPr>
          <w:rFonts w:asciiTheme="minorHAnsi" w:hAnsiTheme="minorHAnsi"/>
          <w:sz w:val="24"/>
          <w:szCs w:val="18"/>
        </w:rPr>
      </w:pP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proofErr w:type="gramStart"/>
      <w:r w:rsidRPr="003D4863">
        <w:rPr>
          <w:rFonts w:asciiTheme="minorHAnsi" w:hAnsiTheme="minorHAnsi"/>
          <w:sz w:val="24"/>
          <w:szCs w:val="18"/>
        </w:rPr>
        <w:t>……………………………….</w:t>
      </w:r>
      <w:proofErr w:type="gramEnd"/>
    </w:p>
    <w:p w:rsidR="003D4863" w:rsidRDefault="00AF0802">
      <w:pPr>
        <w:autoSpaceDE w:val="0"/>
        <w:autoSpaceDN w:val="0"/>
        <w:adjustRightInd w:val="0"/>
        <w:rPr>
          <w:rFonts w:asciiTheme="minorHAnsi" w:hAnsiTheme="minorHAnsi"/>
          <w:sz w:val="24"/>
          <w:szCs w:val="18"/>
        </w:rPr>
      </w:pP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</w:r>
      <w:r w:rsidRPr="003D4863">
        <w:rPr>
          <w:rFonts w:asciiTheme="minorHAnsi" w:hAnsiTheme="minorHAnsi"/>
          <w:sz w:val="24"/>
          <w:szCs w:val="18"/>
        </w:rPr>
        <w:tab/>
        <w:t xml:space="preserve">    </w:t>
      </w:r>
      <w:r w:rsidR="00705323">
        <w:rPr>
          <w:rFonts w:asciiTheme="minorHAnsi" w:hAnsiTheme="minorHAnsi"/>
          <w:sz w:val="24"/>
          <w:szCs w:val="18"/>
        </w:rPr>
        <w:t xml:space="preserve">          </w:t>
      </w:r>
      <w:r w:rsidRPr="003D4863">
        <w:rPr>
          <w:rFonts w:asciiTheme="minorHAnsi" w:hAnsiTheme="minorHAnsi"/>
          <w:sz w:val="24"/>
          <w:szCs w:val="18"/>
        </w:rPr>
        <w:t>Okul Müdürü</w:t>
      </w:r>
    </w:p>
    <w:p w:rsidR="00697818" w:rsidRPr="004849A7" w:rsidRDefault="00697818" w:rsidP="0069781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849A7">
        <w:rPr>
          <w:sz w:val="24"/>
          <w:szCs w:val="24"/>
        </w:rPr>
        <w:lastRenderedPageBreak/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697818" w:rsidRPr="004849A7" w:rsidRDefault="00697818" w:rsidP="0069781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697818" w:rsidRDefault="00697818" w:rsidP="00697818">
      <w:pPr>
        <w:autoSpaceDE w:val="0"/>
        <w:autoSpaceDN w:val="0"/>
        <w:adjustRightInd w:val="0"/>
        <w:spacing w:after="0"/>
        <w:jc w:val="center"/>
        <w:rPr>
          <w:sz w:val="48"/>
          <w:szCs w:val="18"/>
        </w:rPr>
      </w:pPr>
    </w:p>
    <w:p w:rsidR="00697818" w:rsidRDefault="00697818" w:rsidP="00697818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697818" w:rsidRDefault="00697818" w:rsidP="00697818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7818" w:rsidRPr="004849A7" w:rsidRDefault="00697818" w:rsidP="00697818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7818" w:rsidRDefault="00697818" w:rsidP="00697818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u w:val="none"/>
        </w:rPr>
      </w:pPr>
      <w:bookmarkStart w:id="0" w:name="_GoBack"/>
      <w:bookmarkEnd w:id="0"/>
    </w:p>
    <w:p w:rsidR="00697818" w:rsidRDefault="00697818" w:rsidP="0069781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697818" w:rsidRPr="004849A7" w:rsidRDefault="00697818" w:rsidP="0069781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697818" w:rsidRPr="004849A7" w:rsidRDefault="00697818" w:rsidP="0069781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697818" w:rsidRPr="004849A7" w:rsidRDefault="00697818" w:rsidP="0069781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697818" w:rsidRPr="004849A7" w:rsidRDefault="00697818" w:rsidP="0069781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kern w:val="36"/>
          <w:sz w:val="56"/>
          <w:szCs w:val="48"/>
          <w:lang w:eastAsia="tr-TR"/>
        </w:rPr>
      </w:pPr>
      <w:r w:rsidRPr="004849A7">
        <w:rPr>
          <w:rFonts w:ascii="Arial" w:hAnsi="Arial" w:cs="Arial"/>
          <w:b/>
          <w:bCs/>
          <w:color w:val="FF0000"/>
          <w:kern w:val="36"/>
          <w:sz w:val="56"/>
          <w:szCs w:val="48"/>
          <w:lang w:eastAsia="tr-TR"/>
        </w:rPr>
        <w:t>https://www.kimyadenizi.com/genel/ders-kit/</w:t>
      </w:r>
    </w:p>
    <w:p w:rsidR="00697818" w:rsidRDefault="00697818" w:rsidP="00697818">
      <w:pPr>
        <w:autoSpaceDE w:val="0"/>
        <w:autoSpaceDN w:val="0"/>
        <w:adjustRightInd w:val="0"/>
        <w:spacing w:after="0"/>
        <w:rPr>
          <w:sz w:val="24"/>
          <w:szCs w:val="18"/>
        </w:rPr>
      </w:pPr>
    </w:p>
    <w:p w:rsidR="00697818" w:rsidRPr="004219C3" w:rsidRDefault="00697818" w:rsidP="00697818">
      <w:pPr>
        <w:spacing w:after="0"/>
        <w:rPr>
          <w:sz w:val="14"/>
          <w:szCs w:val="14"/>
        </w:rPr>
      </w:pPr>
    </w:p>
    <w:p w:rsidR="00697818" w:rsidRDefault="00697818" w:rsidP="00697818">
      <w:pPr>
        <w:autoSpaceDE w:val="0"/>
        <w:autoSpaceDN w:val="0"/>
        <w:adjustRightInd w:val="0"/>
        <w:spacing w:after="0"/>
      </w:pPr>
    </w:p>
    <w:p w:rsidR="00697818" w:rsidRDefault="00697818">
      <w:pPr>
        <w:autoSpaceDE w:val="0"/>
        <w:autoSpaceDN w:val="0"/>
        <w:adjustRightInd w:val="0"/>
        <w:rPr>
          <w:rFonts w:asciiTheme="minorHAnsi" w:hAnsiTheme="minorHAnsi"/>
          <w:sz w:val="24"/>
          <w:szCs w:val="18"/>
        </w:rPr>
      </w:pPr>
    </w:p>
    <w:p w:rsidR="00697818" w:rsidRPr="003D4863" w:rsidRDefault="00697818">
      <w:pPr>
        <w:autoSpaceDE w:val="0"/>
        <w:autoSpaceDN w:val="0"/>
        <w:adjustRightInd w:val="0"/>
        <w:rPr>
          <w:rFonts w:asciiTheme="minorHAnsi" w:hAnsiTheme="minorHAnsi"/>
          <w:sz w:val="24"/>
          <w:szCs w:val="18"/>
        </w:rPr>
      </w:pPr>
    </w:p>
    <w:sectPr w:rsidR="00697818" w:rsidRPr="003D4863" w:rsidSect="00AF3836">
      <w:pgSz w:w="16838" w:h="11906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tillium-Thi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itillium-Thin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95"/>
    <w:rsid w:val="00001E6D"/>
    <w:rsid w:val="0000584D"/>
    <w:rsid w:val="0001412C"/>
    <w:rsid w:val="00076C6E"/>
    <w:rsid w:val="000B3F21"/>
    <w:rsid w:val="000E0077"/>
    <w:rsid w:val="000E65AE"/>
    <w:rsid w:val="001324C2"/>
    <w:rsid w:val="00141ADC"/>
    <w:rsid w:val="00194C75"/>
    <w:rsid w:val="001B1110"/>
    <w:rsid w:val="001C41AF"/>
    <w:rsid w:val="001F0EEA"/>
    <w:rsid w:val="002052FB"/>
    <w:rsid w:val="00221493"/>
    <w:rsid w:val="00231F5C"/>
    <w:rsid w:val="00254C3B"/>
    <w:rsid w:val="002A1379"/>
    <w:rsid w:val="002B5BFD"/>
    <w:rsid w:val="002C0C09"/>
    <w:rsid w:val="002C470E"/>
    <w:rsid w:val="002F07B9"/>
    <w:rsid w:val="00300A73"/>
    <w:rsid w:val="0030508A"/>
    <w:rsid w:val="003C3512"/>
    <w:rsid w:val="003C4389"/>
    <w:rsid w:val="003D4863"/>
    <w:rsid w:val="003E5E54"/>
    <w:rsid w:val="003F13CF"/>
    <w:rsid w:val="00407E4E"/>
    <w:rsid w:val="0041760E"/>
    <w:rsid w:val="0043276E"/>
    <w:rsid w:val="00452277"/>
    <w:rsid w:val="004824E8"/>
    <w:rsid w:val="004906E9"/>
    <w:rsid w:val="00492482"/>
    <w:rsid w:val="004B425B"/>
    <w:rsid w:val="004D2FA0"/>
    <w:rsid w:val="00551CC5"/>
    <w:rsid w:val="00564EB4"/>
    <w:rsid w:val="005829E2"/>
    <w:rsid w:val="00595143"/>
    <w:rsid w:val="005F3A5B"/>
    <w:rsid w:val="00632B9E"/>
    <w:rsid w:val="0064773D"/>
    <w:rsid w:val="00671AB3"/>
    <w:rsid w:val="006933DC"/>
    <w:rsid w:val="00697818"/>
    <w:rsid w:val="006C151F"/>
    <w:rsid w:val="00705323"/>
    <w:rsid w:val="0076232F"/>
    <w:rsid w:val="0076468E"/>
    <w:rsid w:val="00773A15"/>
    <w:rsid w:val="007879F4"/>
    <w:rsid w:val="007A4E50"/>
    <w:rsid w:val="007B67F0"/>
    <w:rsid w:val="007C4886"/>
    <w:rsid w:val="007D5CC4"/>
    <w:rsid w:val="007E1895"/>
    <w:rsid w:val="008014A4"/>
    <w:rsid w:val="00817824"/>
    <w:rsid w:val="008260C8"/>
    <w:rsid w:val="00837F43"/>
    <w:rsid w:val="00846875"/>
    <w:rsid w:val="008471AC"/>
    <w:rsid w:val="00894C7A"/>
    <w:rsid w:val="008A3BF1"/>
    <w:rsid w:val="00915D1E"/>
    <w:rsid w:val="00922FEB"/>
    <w:rsid w:val="009254A0"/>
    <w:rsid w:val="00926AAB"/>
    <w:rsid w:val="009276B8"/>
    <w:rsid w:val="0097173C"/>
    <w:rsid w:val="00977752"/>
    <w:rsid w:val="00982D71"/>
    <w:rsid w:val="00992EC2"/>
    <w:rsid w:val="00997585"/>
    <w:rsid w:val="009D2146"/>
    <w:rsid w:val="009E3402"/>
    <w:rsid w:val="009E72CF"/>
    <w:rsid w:val="00A1760A"/>
    <w:rsid w:val="00A21F90"/>
    <w:rsid w:val="00A42AF7"/>
    <w:rsid w:val="00A63BE5"/>
    <w:rsid w:val="00AA7DFF"/>
    <w:rsid w:val="00AB6975"/>
    <w:rsid w:val="00AF0802"/>
    <w:rsid w:val="00AF3836"/>
    <w:rsid w:val="00B429E5"/>
    <w:rsid w:val="00B959D5"/>
    <w:rsid w:val="00BA19D8"/>
    <w:rsid w:val="00BC1683"/>
    <w:rsid w:val="00C16F71"/>
    <w:rsid w:val="00C223A4"/>
    <w:rsid w:val="00C22F95"/>
    <w:rsid w:val="00C65C63"/>
    <w:rsid w:val="00C67E3A"/>
    <w:rsid w:val="00CB30EF"/>
    <w:rsid w:val="00CE0814"/>
    <w:rsid w:val="00D24D54"/>
    <w:rsid w:val="00D3216A"/>
    <w:rsid w:val="00D33E85"/>
    <w:rsid w:val="00D43C5B"/>
    <w:rsid w:val="00D470B7"/>
    <w:rsid w:val="00D5006E"/>
    <w:rsid w:val="00DB2BA9"/>
    <w:rsid w:val="00DC60B2"/>
    <w:rsid w:val="00E16DFF"/>
    <w:rsid w:val="00E5056A"/>
    <w:rsid w:val="00E65363"/>
    <w:rsid w:val="00E763E3"/>
    <w:rsid w:val="00E84055"/>
    <w:rsid w:val="00E841DF"/>
    <w:rsid w:val="00E966A9"/>
    <w:rsid w:val="00ED0E2F"/>
    <w:rsid w:val="00EE712D"/>
    <w:rsid w:val="00F04E7E"/>
    <w:rsid w:val="00F10C58"/>
    <w:rsid w:val="00F34FDA"/>
    <w:rsid w:val="00F47043"/>
    <w:rsid w:val="00FA00C9"/>
    <w:rsid w:val="00FD2232"/>
    <w:rsid w:val="00FE5B1E"/>
    <w:rsid w:val="00FE7948"/>
    <w:rsid w:val="00FF003F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9BD35"/>
  <w15:docId w15:val="{9A58FAB3-FC28-4B5F-944C-F5124550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43"/>
    <w:pPr>
      <w:spacing w:after="160" w:line="259" w:lineRule="auto"/>
    </w:pPr>
    <w:rPr>
      <w:color w:val="000000"/>
      <w:szCs w:val="20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B429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B429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B429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B429E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locked/>
    <w:rsid w:val="00B429E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nhideWhenUsed/>
    <w:qFormat/>
    <w:locked/>
    <w:rsid w:val="00B429E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uiPriority w:val="99"/>
    <w:semiHidden/>
    <w:rsid w:val="00AF3836"/>
    <w:rPr>
      <w:rFonts w:cs="Times New Roman"/>
    </w:rPr>
  </w:style>
  <w:style w:type="character" w:styleId="Kpr">
    <w:name w:val="Hyperlink"/>
    <w:basedOn w:val="VarsaylanParagrafYazTipi"/>
    <w:uiPriority w:val="99"/>
    <w:rsid w:val="00AF3836"/>
    <w:rPr>
      <w:rFonts w:cs="Times New Roman"/>
      <w:color w:val="0000FF"/>
      <w:u w:val="single"/>
    </w:rPr>
  </w:style>
  <w:style w:type="character" w:styleId="SatrNumaras">
    <w:name w:val="line number"/>
    <w:basedOn w:val="VarsaylanParagrafYazTipi"/>
    <w:uiPriority w:val="99"/>
    <w:semiHidden/>
    <w:rsid w:val="00AF3836"/>
    <w:rPr>
      <w:rFonts w:cs="Times New Roman"/>
    </w:rPr>
  </w:style>
  <w:style w:type="table" w:styleId="TabloBasit1">
    <w:name w:val="Table Simple 1"/>
    <w:basedOn w:val="NormalTablo"/>
    <w:uiPriority w:val="99"/>
    <w:rsid w:val="00AF383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99"/>
    <w:rsid w:val="00AF383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51C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locked/>
    <w:rsid w:val="00B429E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B429E5"/>
    <w:rPr>
      <w:rFonts w:asciiTheme="majorHAnsi" w:eastAsiaTheme="majorEastAsia" w:hAnsiTheme="majorHAnsi" w:cstheme="majorBid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B429E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rsid w:val="00B429E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rsid w:val="00B429E5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Balk4Char">
    <w:name w:val="Başlık 4 Char"/>
    <w:basedOn w:val="VarsaylanParagrafYazTipi"/>
    <w:link w:val="Balk4"/>
    <w:rsid w:val="00B429E5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  <w:style w:type="character" w:customStyle="1" w:styleId="Balk5Char">
    <w:name w:val="Başlık 5 Char"/>
    <w:basedOn w:val="VarsaylanParagrafYazTipi"/>
    <w:link w:val="Balk5"/>
    <w:rsid w:val="00B429E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en-US"/>
    </w:rPr>
  </w:style>
  <w:style w:type="character" w:customStyle="1" w:styleId="Balk6Char">
    <w:name w:val="Başlık 6 Char"/>
    <w:basedOn w:val="VarsaylanParagrafYazTipi"/>
    <w:link w:val="Balk6"/>
    <w:rsid w:val="00B429E5"/>
    <w:rPr>
      <w:rFonts w:asciiTheme="minorHAnsi" w:eastAsiaTheme="minorEastAsia" w:hAnsiTheme="minorHAnsi" w:cstheme="minorBidi"/>
      <w:b/>
      <w:bCs/>
      <w:color w:val="000000"/>
      <w:lang w:eastAsia="en-US"/>
    </w:rPr>
  </w:style>
  <w:style w:type="paragraph" w:customStyle="1" w:styleId="nvcaub">
    <w:name w:val="nvcaub"/>
    <w:basedOn w:val="Normal"/>
    <w:rsid w:val="00141AD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tr-TR"/>
    </w:rPr>
  </w:style>
  <w:style w:type="paragraph" w:styleId="AralkYok">
    <w:name w:val="No Spacing"/>
    <w:uiPriority w:val="1"/>
    <w:qFormat/>
    <w:rsid w:val="00E84055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4" Type="http://schemas.openxmlformats.org/officeDocument/2006/relationships/hyperlink" Target="http://www.kimyadeniz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17547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http://www.kimyadenizi.com/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</dc:creator>
  <cp:lastModifiedBy>KİMYAA</cp:lastModifiedBy>
  <cp:revision>3</cp:revision>
  <dcterms:created xsi:type="dcterms:W3CDTF">2025-09-03T19:24:00Z</dcterms:created>
  <dcterms:modified xsi:type="dcterms:W3CDTF">2025-09-03T19:28:00Z</dcterms:modified>
</cp:coreProperties>
</file>